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EE5" w:rsidRPr="007C0583" w:rsidRDefault="00C63495" w:rsidP="004A0383">
      <w:pPr>
        <w:pStyle w:val="a3"/>
        <w:jc w:val="center"/>
        <w:rPr>
          <w:rFonts w:ascii="Times New Roman" w:hAnsi="Times New Roman" w:cs="Times New Roman"/>
          <w:b/>
          <w:sz w:val="27"/>
          <w:szCs w:val="27"/>
        </w:rPr>
      </w:pPr>
      <w:r w:rsidRPr="007C0583">
        <w:rPr>
          <w:rFonts w:ascii="Times New Roman" w:hAnsi="Times New Roman" w:cs="Times New Roman"/>
          <w:b/>
          <w:sz w:val="27"/>
          <w:szCs w:val="27"/>
        </w:rPr>
        <w:t>Основные направления н</w:t>
      </w:r>
      <w:r w:rsidR="004A0383" w:rsidRPr="007C0583">
        <w:rPr>
          <w:rFonts w:ascii="Times New Roman" w:hAnsi="Times New Roman" w:cs="Times New Roman"/>
          <w:b/>
          <w:sz w:val="27"/>
          <w:szCs w:val="27"/>
        </w:rPr>
        <w:t>алогов</w:t>
      </w:r>
      <w:r w:rsidRPr="007C0583">
        <w:rPr>
          <w:rFonts w:ascii="Times New Roman" w:hAnsi="Times New Roman" w:cs="Times New Roman"/>
          <w:b/>
          <w:sz w:val="27"/>
          <w:szCs w:val="27"/>
        </w:rPr>
        <w:t>ой</w:t>
      </w:r>
      <w:r w:rsidR="00520F9C" w:rsidRPr="007C0583">
        <w:rPr>
          <w:rFonts w:ascii="Times New Roman" w:hAnsi="Times New Roman" w:cs="Times New Roman"/>
          <w:b/>
          <w:sz w:val="27"/>
          <w:szCs w:val="27"/>
        </w:rPr>
        <w:t xml:space="preserve"> </w:t>
      </w:r>
      <w:r w:rsidR="00532D4B" w:rsidRPr="007C0583">
        <w:rPr>
          <w:rFonts w:ascii="Times New Roman" w:hAnsi="Times New Roman" w:cs="Times New Roman"/>
          <w:b/>
          <w:sz w:val="27"/>
          <w:szCs w:val="27"/>
        </w:rPr>
        <w:t xml:space="preserve">и бюджетной </w:t>
      </w:r>
      <w:r w:rsidR="004A0383" w:rsidRPr="007C0583">
        <w:rPr>
          <w:rFonts w:ascii="Times New Roman" w:hAnsi="Times New Roman" w:cs="Times New Roman"/>
          <w:b/>
          <w:sz w:val="27"/>
          <w:szCs w:val="27"/>
        </w:rPr>
        <w:t>политик</w:t>
      </w:r>
      <w:r w:rsidRPr="007C0583">
        <w:rPr>
          <w:rFonts w:ascii="Times New Roman" w:hAnsi="Times New Roman" w:cs="Times New Roman"/>
          <w:b/>
          <w:sz w:val="27"/>
          <w:szCs w:val="27"/>
        </w:rPr>
        <w:t>и</w:t>
      </w:r>
    </w:p>
    <w:p w:rsidR="00662606" w:rsidRPr="007C0583" w:rsidRDefault="00ED1EE5" w:rsidP="004A0383">
      <w:pPr>
        <w:pStyle w:val="a3"/>
        <w:jc w:val="center"/>
        <w:rPr>
          <w:rFonts w:ascii="Times New Roman" w:hAnsi="Times New Roman" w:cs="Times New Roman"/>
          <w:b/>
          <w:sz w:val="27"/>
          <w:szCs w:val="27"/>
        </w:rPr>
      </w:pPr>
      <w:r w:rsidRPr="007C0583">
        <w:rPr>
          <w:rFonts w:ascii="Times New Roman" w:hAnsi="Times New Roman" w:cs="Times New Roman"/>
          <w:b/>
          <w:sz w:val="27"/>
          <w:szCs w:val="27"/>
        </w:rPr>
        <w:t>муниципального образования «</w:t>
      </w:r>
      <w:r w:rsidR="00662606" w:rsidRPr="007C0583">
        <w:rPr>
          <w:rFonts w:ascii="Times New Roman" w:hAnsi="Times New Roman" w:cs="Times New Roman"/>
          <w:b/>
          <w:sz w:val="27"/>
          <w:szCs w:val="27"/>
        </w:rPr>
        <w:t>Колпашевск</w:t>
      </w:r>
      <w:r w:rsidRPr="007C0583">
        <w:rPr>
          <w:rFonts w:ascii="Times New Roman" w:hAnsi="Times New Roman" w:cs="Times New Roman"/>
          <w:b/>
          <w:sz w:val="27"/>
          <w:szCs w:val="27"/>
        </w:rPr>
        <w:t>ий</w:t>
      </w:r>
      <w:r w:rsidR="00662606" w:rsidRPr="007C0583">
        <w:rPr>
          <w:rFonts w:ascii="Times New Roman" w:hAnsi="Times New Roman" w:cs="Times New Roman"/>
          <w:b/>
          <w:sz w:val="27"/>
          <w:szCs w:val="27"/>
        </w:rPr>
        <w:t xml:space="preserve"> район</w:t>
      </w:r>
      <w:r w:rsidRPr="007C0583">
        <w:rPr>
          <w:rFonts w:ascii="Times New Roman" w:hAnsi="Times New Roman" w:cs="Times New Roman"/>
          <w:b/>
          <w:sz w:val="27"/>
          <w:szCs w:val="27"/>
        </w:rPr>
        <w:t>»</w:t>
      </w:r>
    </w:p>
    <w:p w:rsidR="00D92243" w:rsidRPr="007C0583" w:rsidRDefault="00FA5CF3" w:rsidP="004A0383">
      <w:pPr>
        <w:pStyle w:val="a3"/>
        <w:jc w:val="center"/>
        <w:rPr>
          <w:rFonts w:ascii="Times New Roman" w:hAnsi="Times New Roman" w:cs="Times New Roman"/>
          <w:b/>
          <w:sz w:val="27"/>
          <w:szCs w:val="27"/>
        </w:rPr>
      </w:pPr>
      <w:r w:rsidRPr="007C0583">
        <w:rPr>
          <w:rFonts w:ascii="Times New Roman" w:hAnsi="Times New Roman" w:cs="Times New Roman"/>
          <w:b/>
          <w:sz w:val="27"/>
          <w:szCs w:val="27"/>
        </w:rPr>
        <w:t>на 20</w:t>
      </w:r>
      <w:r w:rsidR="00675886" w:rsidRPr="007C0583">
        <w:rPr>
          <w:rFonts w:ascii="Times New Roman" w:hAnsi="Times New Roman" w:cs="Times New Roman"/>
          <w:b/>
          <w:sz w:val="27"/>
          <w:szCs w:val="27"/>
        </w:rPr>
        <w:t>2</w:t>
      </w:r>
      <w:r w:rsidR="00627D19" w:rsidRPr="007C0583">
        <w:rPr>
          <w:rFonts w:ascii="Times New Roman" w:hAnsi="Times New Roman" w:cs="Times New Roman"/>
          <w:b/>
          <w:sz w:val="27"/>
          <w:szCs w:val="27"/>
        </w:rPr>
        <w:t>6</w:t>
      </w:r>
      <w:r w:rsidR="004A0383" w:rsidRPr="007C0583">
        <w:rPr>
          <w:rFonts w:ascii="Times New Roman" w:hAnsi="Times New Roman" w:cs="Times New Roman"/>
          <w:b/>
          <w:sz w:val="27"/>
          <w:szCs w:val="27"/>
        </w:rPr>
        <w:t xml:space="preserve"> год</w:t>
      </w:r>
      <w:r w:rsidR="00675886" w:rsidRPr="007C0583">
        <w:rPr>
          <w:rFonts w:ascii="Times New Roman" w:hAnsi="Times New Roman" w:cs="Times New Roman"/>
          <w:b/>
          <w:sz w:val="27"/>
          <w:szCs w:val="27"/>
        </w:rPr>
        <w:t xml:space="preserve"> и на плановый период 202</w:t>
      </w:r>
      <w:r w:rsidR="00627D19" w:rsidRPr="007C0583">
        <w:rPr>
          <w:rFonts w:ascii="Times New Roman" w:hAnsi="Times New Roman" w:cs="Times New Roman"/>
          <w:b/>
          <w:sz w:val="27"/>
          <w:szCs w:val="27"/>
        </w:rPr>
        <w:t>7</w:t>
      </w:r>
      <w:r w:rsidR="00675886" w:rsidRPr="007C0583">
        <w:rPr>
          <w:rFonts w:ascii="Times New Roman" w:hAnsi="Times New Roman" w:cs="Times New Roman"/>
          <w:b/>
          <w:sz w:val="27"/>
          <w:szCs w:val="27"/>
        </w:rPr>
        <w:t xml:space="preserve"> и 202</w:t>
      </w:r>
      <w:r w:rsidR="00627D19" w:rsidRPr="007C0583">
        <w:rPr>
          <w:rFonts w:ascii="Times New Roman" w:hAnsi="Times New Roman" w:cs="Times New Roman"/>
          <w:b/>
          <w:sz w:val="27"/>
          <w:szCs w:val="27"/>
        </w:rPr>
        <w:t>8</w:t>
      </w:r>
      <w:r w:rsidR="00675886" w:rsidRPr="007C0583">
        <w:rPr>
          <w:rFonts w:ascii="Times New Roman" w:hAnsi="Times New Roman" w:cs="Times New Roman"/>
          <w:b/>
          <w:sz w:val="27"/>
          <w:szCs w:val="27"/>
        </w:rPr>
        <w:t xml:space="preserve"> годов</w:t>
      </w:r>
    </w:p>
    <w:p w:rsidR="00FE27C0" w:rsidRPr="007C0583" w:rsidRDefault="00FE27C0" w:rsidP="004A0383">
      <w:pPr>
        <w:pStyle w:val="a3"/>
        <w:jc w:val="center"/>
        <w:rPr>
          <w:rFonts w:ascii="Times New Roman" w:hAnsi="Times New Roman" w:cs="Times New Roman"/>
          <w:b/>
          <w:sz w:val="27"/>
          <w:szCs w:val="27"/>
        </w:rPr>
      </w:pPr>
    </w:p>
    <w:p w:rsidR="00520F9C" w:rsidRPr="007C0583" w:rsidRDefault="00520F9C" w:rsidP="00520F9C">
      <w:pPr>
        <w:pStyle w:val="a3"/>
        <w:jc w:val="center"/>
        <w:rPr>
          <w:rFonts w:ascii="Times New Roman" w:hAnsi="Times New Roman" w:cs="Times New Roman"/>
          <w:b/>
          <w:sz w:val="27"/>
          <w:szCs w:val="27"/>
        </w:rPr>
      </w:pPr>
      <w:r w:rsidRPr="007C0583">
        <w:rPr>
          <w:rFonts w:ascii="Times New Roman" w:hAnsi="Times New Roman" w:cs="Times New Roman"/>
          <w:b/>
          <w:sz w:val="27"/>
          <w:szCs w:val="27"/>
        </w:rPr>
        <w:t xml:space="preserve">Основные направления налоговой политики Колпашевского района </w:t>
      </w:r>
    </w:p>
    <w:p w:rsidR="00520F9C" w:rsidRPr="007C0583" w:rsidRDefault="00520F9C" w:rsidP="00520F9C">
      <w:pPr>
        <w:pStyle w:val="a3"/>
        <w:jc w:val="center"/>
        <w:rPr>
          <w:rFonts w:ascii="Times New Roman" w:hAnsi="Times New Roman" w:cs="Times New Roman"/>
          <w:b/>
          <w:sz w:val="27"/>
          <w:szCs w:val="27"/>
        </w:rPr>
      </w:pPr>
      <w:r w:rsidRPr="007C0583">
        <w:rPr>
          <w:rFonts w:ascii="Times New Roman" w:hAnsi="Times New Roman" w:cs="Times New Roman"/>
          <w:b/>
          <w:sz w:val="27"/>
          <w:szCs w:val="27"/>
        </w:rPr>
        <w:t>на 202</w:t>
      </w:r>
      <w:r w:rsidR="00627D19" w:rsidRPr="007C0583">
        <w:rPr>
          <w:rFonts w:ascii="Times New Roman" w:hAnsi="Times New Roman" w:cs="Times New Roman"/>
          <w:b/>
          <w:sz w:val="27"/>
          <w:szCs w:val="27"/>
        </w:rPr>
        <w:t>6</w:t>
      </w:r>
      <w:r w:rsidRPr="007C0583">
        <w:rPr>
          <w:rFonts w:ascii="Times New Roman" w:hAnsi="Times New Roman" w:cs="Times New Roman"/>
          <w:b/>
          <w:sz w:val="27"/>
          <w:szCs w:val="27"/>
        </w:rPr>
        <w:t xml:space="preserve"> год и плановый период 202</w:t>
      </w:r>
      <w:r w:rsidR="00627D19" w:rsidRPr="007C0583">
        <w:rPr>
          <w:rFonts w:ascii="Times New Roman" w:hAnsi="Times New Roman" w:cs="Times New Roman"/>
          <w:b/>
          <w:sz w:val="27"/>
          <w:szCs w:val="27"/>
        </w:rPr>
        <w:t>7</w:t>
      </w:r>
      <w:r w:rsidRPr="007C0583">
        <w:rPr>
          <w:rFonts w:ascii="Times New Roman" w:hAnsi="Times New Roman" w:cs="Times New Roman"/>
          <w:b/>
          <w:sz w:val="27"/>
          <w:szCs w:val="27"/>
        </w:rPr>
        <w:t xml:space="preserve"> и 202</w:t>
      </w:r>
      <w:r w:rsidR="00627D19" w:rsidRPr="007C0583">
        <w:rPr>
          <w:rFonts w:ascii="Times New Roman" w:hAnsi="Times New Roman" w:cs="Times New Roman"/>
          <w:b/>
          <w:sz w:val="27"/>
          <w:szCs w:val="27"/>
        </w:rPr>
        <w:t>8</w:t>
      </w:r>
      <w:r w:rsidRPr="007C0583">
        <w:rPr>
          <w:rFonts w:ascii="Times New Roman" w:hAnsi="Times New Roman" w:cs="Times New Roman"/>
          <w:b/>
          <w:sz w:val="27"/>
          <w:szCs w:val="27"/>
        </w:rPr>
        <w:t xml:space="preserve"> годов</w:t>
      </w:r>
    </w:p>
    <w:p w:rsidR="00520F9C" w:rsidRPr="007C0583" w:rsidRDefault="00520F9C" w:rsidP="00520F9C">
      <w:pPr>
        <w:pStyle w:val="a3"/>
        <w:rPr>
          <w:rFonts w:ascii="Times New Roman" w:hAnsi="Times New Roman" w:cs="Times New Roman"/>
          <w:sz w:val="27"/>
          <w:szCs w:val="27"/>
        </w:rPr>
      </w:pPr>
    </w:p>
    <w:p w:rsidR="007C0583" w:rsidRPr="007C0583" w:rsidRDefault="007C0583" w:rsidP="007C0583">
      <w:pPr>
        <w:shd w:val="clear" w:color="auto" w:fill="FFFFFF"/>
        <w:ind w:firstLine="567"/>
        <w:jc w:val="both"/>
        <w:rPr>
          <w:sz w:val="27"/>
          <w:szCs w:val="27"/>
        </w:rPr>
      </w:pPr>
      <w:proofErr w:type="gramStart"/>
      <w:r w:rsidRPr="007C0583">
        <w:rPr>
          <w:sz w:val="27"/>
          <w:szCs w:val="27"/>
        </w:rPr>
        <w:t xml:space="preserve">Основные направления налоговой политики муниципального образования «Колпашевский район» на 2026 год и на плановый период 2027 и 2028 годов (далее – Основные направления) подготовлены в соответствии со </w:t>
      </w:r>
      <w:hyperlink r:id="rId9" w:history="1">
        <w:r w:rsidRPr="007C0583">
          <w:rPr>
            <w:sz w:val="27"/>
            <w:szCs w:val="27"/>
          </w:rPr>
          <w:t>статьями 172</w:t>
        </w:r>
      </w:hyperlink>
      <w:r w:rsidRPr="007C0583">
        <w:rPr>
          <w:sz w:val="27"/>
          <w:szCs w:val="27"/>
        </w:rPr>
        <w:t>, 184.2 Бюджетного кодекса Российской Федерации, Положением «О бюджетном процессе в муниципальном образовании «Колпашевский район» в целях составления проекта бюджета муниципального образования «Колпашевский район» (далее – местный бюджет) на очередной финансовый год и плановый</w:t>
      </w:r>
      <w:proofErr w:type="gramEnd"/>
      <w:r w:rsidRPr="007C0583">
        <w:rPr>
          <w:sz w:val="27"/>
          <w:szCs w:val="27"/>
        </w:rPr>
        <w:t xml:space="preserve"> период.</w:t>
      </w:r>
    </w:p>
    <w:p w:rsidR="007C0583" w:rsidRPr="007C0583" w:rsidRDefault="007C0583" w:rsidP="007C0583">
      <w:pPr>
        <w:shd w:val="clear" w:color="auto" w:fill="FFFFFF" w:themeFill="background1"/>
        <w:ind w:firstLine="567"/>
        <w:jc w:val="both"/>
        <w:rPr>
          <w:sz w:val="27"/>
          <w:szCs w:val="27"/>
        </w:rPr>
      </w:pPr>
      <w:proofErr w:type="gramStart"/>
      <w:r w:rsidRPr="007C0583">
        <w:rPr>
          <w:sz w:val="27"/>
          <w:szCs w:val="27"/>
        </w:rPr>
        <w:t>При формировании муниципальной налоговой политики учтены положения Послания Президента Российской Федерации Федеральному Собранию Российской Федерации от 29.02.2024, Указа Президента Российской Федерации от 07.05.2024 №</w:t>
      </w:r>
      <w:r w:rsidRPr="007C0583">
        <w:rPr>
          <w:sz w:val="27"/>
          <w:szCs w:val="27"/>
        </w:rPr>
        <w:t xml:space="preserve"> </w:t>
      </w:r>
      <w:r w:rsidRPr="007C0583">
        <w:rPr>
          <w:sz w:val="27"/>
          <w:szCs w:val="27"/>
        </w:rPr>
        <w:t>309 «О национальных целях развития Российской Федерации на период до 2030 года и на перспективу до 2036 года», Основных направлений бюджетной, налоговой и таможенно-тарифной политики Российской Федерации на 2025 год и на плановый период 2026-2027 годов, Основных</w:t>
      </w:r>
      <w:proofErr w:type="gramEnd"/>
      <w:r w:rsidRPr="007C0583">
        <w:rPr>
          <w:sz w:val="27"/>
          <w:szCs w:val="27"/>
        </w:rPr>
        <w:t xml:space="preserve"> направлений налоговой политики Томской области на 2025 год и на плановый период 2026 и 2027 годов, а также приоритетов Стратегии социально-экономического развития Колпашевского района до 2030 года, утверждённой решением Думы Колпашевского района от 29.01.2016 №</w:t>
      </w:r>
      <w:r w:rsidRPr="007C0583">
        <w:rPr>
          <w:sz w:val="27"/>
          <w:szCs w:val="27"/>
        </w:rPr>
        <w:t xml:space="preserve"> </w:t>
      </w:r>
      <w:r w:rsidRPr="007C0583">
        <w:rPr>
          <w:sz w:val="27"/>
          <w:szCs w:val="27"/>
        </w:rPr>
        <w:t>1 (в редакции решения Думы Колпашевского района от 26.01.2022 №</w:t>
      </w:r>
      <w:r w:rsidRPr="007C0583">
        <w:rPr>
          <w:sz w:val="27"/>
          <w:szCs w:val="27"/>
        </w:rPr>
        <w:t xml:space="preserve"> </w:t>
      </w:r>
      <w:r w:rsidRPr="007C0583">
        <w:rPr>
          <w:sz w:val="27"/>
          <w:szCs w:val="27"/>
        </w:rPr>
        <w:t xml:space="preserve">3, далее – Стратегия развития). </w:t>
      </w:r>
    </w:p>
    <w:p w:rsidR="007C0583" w:rsidRPr="007C0583" w:rsidRDefault="007C0583" w:rsidP="007C0583">
      <w:pPr>
        <w:suppressAutoHyphens/>
        <w:ind w:firstLine="709"/>
        <w:jc w:val="both"/>
        <w:rPr>
          <w:rFonts w:eastAsiaTheme="minorHAnsi"/>
          <w:i/>
          <w:sz w:val="27"/>
          <w:szCs w:val="27"/>
          <w:lang w:eastAsia="en-US"/>
        </w:rPr>
      </w:pPr>
    </w:p>
    <w:p w:rsidR="007C0583" w:rsidRPr="007C0583" w:rsidRDefault="007C0583" w:rsidP="007C0583">
      <w:pPr>
        <w:suppressAutoHyphens/>
        <w:ind w:firstLine="709"/>
        <w:jc w:val="center"/>
        <w:rPr>
          <w:rFonts w:eastAsiaTheme="minorHAnsi"/>
          <w:b/>
          <w:i/>
          <w:sz w:val="27"/>
          <w:szCs w:val="27"/>
          <w:lang w:eastAsia="en-US"/>
        </w:rPr>
      </w:pPr>
      <w:r w:rsidRPr="007C0583">
        <w:rPr>
          <w:rFonts w:eastAsiaTheme="minorHAnsi"/>
          <w:b/>
          <w:i/>
          <w:sz w:val="27"/>
          <w:szCs w:val="27"/>
          <w:lang w:eastAsia="en-US"/>
        </w:rPr>
        <w:t xml:space="preserve">Цели и задачи налоговой политики </w:t>
      </w:r>
    </w:p>
    <w:p w:rsidR="007C0583" w:rsidRPr="007C0583" w:rsidRDefault="007C0583" w:rsidP="007C0583">
      <w:pPr>
        <w:suppressAutoHyphens/>
        <w:ind w:firstLine="709"/>
        <w:jc w:val="center"/>
        <w:rPr>
          <w:rFonts w:eastAsiaTheme="minorHAnsi"/>
          <w:b/>
          <w:i/>
          <w:sz w:val="27"/>
          <w:szCs w:val="27"/>
          <w:lang w:eastAsia="en-US"/>
        </w:rPr>
      </w:pPr>
      <w:r w:rsidRPr="007C0583">
        <w:rPr>
          <w:rFonts w:eastAsiaTheme="minorHAnsi"/>
          <w:b/>
          <w:i/>
          <w:sz w:val="27"/>
          <w:szCs w:val="27"/>
          <w:lang w:eastAsia="en-US"/>
        </w:rPr>
        <w:t>(с учётом влияния государственной и региональной политики)</w:t>
      </w:r>
    </w:p>
    <w:p w:rsidR="007C0583" w:rsidRPr="007C0583" w:rsidRDefault="007C0583" w:rsidP="007C0583">
      <w:pPr>
        <w:suppressAutoHyphens/>
        <w:ind w:firstLine="709"/>
        <w:jc w:val="both"/>
        <w:rPr>
          <w:sz w:val="27"/>
          <w:szCs w:val="27"/>
        </w:rPr>
      </w:pPr>
      <w:r w:rsidRPr="007C0583">
        <w:rPr>
          <w:sz w:val="27"/>
          <w:szCs w:val="27"/>
        </w:rPr>
        <w:t>Основные направления определены на основе преемственности ранее поставленных целей и задач, с учётом текущей ситуации в экономике, необходимости достижения национальных целей развития РФ, а также задач, поставленных в Стратегии развития.</w:t>
      </w:r>
    </w:p>
    <w:p w:rsidR="007C0583" w:rsidRPr="007C0583" w:rsidRDefault="007C0583" w:rsidP="007C0583">
      <w:pPr>
        <w:suppressAutoHyphens/>
        <w:ind w:firstLine="709"/>
        <w:jc w:val="both"/>
        <w:rPr>
          <w:sz w:val="27"/>
          <w:szCs w:val="27"/>
        </w:rPr>
      </w:pPr>
      <w:r w:rsidRPr="007C0583">
        <w:rPr>
          <w:sz w:val="27"/>
          <w:szCs w:val="27"/>
        </w:rPr>
        <w:t>Целью налоговой политики является сохранение налогового потенциала, обеспечивающего бюджетную устойчивость в среднесрочной перспективе: создание благоприятных условий для развития и увеличения доходной базы местного бюджета, формирование комфортных условий для развития предпринимательской деятельности в районе, упорядочение системы существующих налоговых льгот.</w:t>
      </w:r>
    </w:p>
    <w:p w:rsidR="007C0583" w:rsidRPr="007C0583" w:rsidRDefault="007C0583" w:rsidP="007C0583">
      <w:pPr>
        <w:suppressAutoHyphens/>
        <w:ind w:firstLine="709"/>
        <w:jc w:val="both"/>
        <w:rPr>
          <w:sz w:val="27"/>
          <w:szCs w:val="27"/>
        </w:rPr>
      </w:pPr>
      <w:r w:rsidRPr="007C0583">
        <w:rPr>
          <w:sz w:val="27"/>
          <w:szCs w:val="27"/>
        </w:rPr>
        <w:t>Для достижения поставленной цели основными задачами налоговой политики в рамках полномочий органов местного самоуправления, предусмотренных Бюджетным и Налоговым законодательством Российской Федерации, являются:</w:t>
      </w:r>
    </w:p>
    <w:p w:rsidR="007C0583" w:rsidRPr="007C0583" w:rsidRDefault="007C0583" w:rsidP="007C0583">
      <w:pPr>
        <w:pStyle w:val="a5"/>
        <w:ind w:firstLine="709"/>
        <w:rPr>
          <w:sz w:val="27"/>
          <w:szCs w:val="27"/>
        </w:rPr>
      </w:pPr>
      <w:r w:rsidRPr="007C0583">
        <w:rPr>
          <w:sz w:val="27"/>
          <w:szCs w:val="27"/>
        </w:rPr>
        <w:t>- создание условий для развития предпринимательской и инвестиционной активности;</w:t>
      </w:r>
    </w:p>
    <w:p w:rsidR="007C0583" w:rsidRPr="007C0583" w:rsidRDefault="007C0583" w:rsidP="007C0583">
      <w:pPr>
        <w:pStyle w:val="a5"/>
        <w:ind w:firstLine="709"/>
        <w:rPr>
          <w:sz w:val="27"/>
          <w:szCs w:val="27"/>
        </w:rPr>
      </w:pPr>
      <w:r w:rsidRPr="007C0583">
        <w:rPr>
          <w:sz w:val="27"/>
          <w:szCs w:val="27"/>
        </w:rPr>
        <w:lastRenderedPageBreak/>
        <w:t>- взаимодействие органов местного самоуправления с федеральными и региональными исполнительными органами по выполнению мероприятий, направленных на вовлечение объектов в налоговый учёт и повышение уровня собираемости и минимизации недоимки неналоговых доходов;</w:t>
      </w:r>
    </w:p>
    <w:p w:rsidR="007C0583" w:rsidRPr="007C0583" w:rsidRDefault="007C0583" w:rsidP="007C0583">
      <w:pPr>
        <w:pStyle w:val="ConsPlusNormal"/>
        <w:ind w:firstLine="709"/>
        <w:jc w:val="both"/>
        <w:rPr>
          <w:rFonts w:ascii="Times New Roman" w:hAnsi="Times New Roman" w:cs="Times New Roman"/>
          <w:sz w:val="27"/>
          <w:szCs w:val="27"/>
        </w:rPr>
      </w:pPr>
      <w:r w:rsidRPr="007C0583">
        <w:rPr>
          <w:rFonts w:ascii="Times New Roman" w:hAnsi="Times New Roman" w:cs="Times New Roman"/>
          <w:sz w:val="27"/>
          <w:szCs w:val="27"/>
        </w:rPr>
        <w:t>- эффективное использование муниципального имущества и управление;</w:t>
      </w:r>
    </w:p>
    <w:p w:rsidR="007C0583" w:rsidRPr="007C0583" w:rsidRDefault="007C0583" w:rsidP="007C0583">
      <w:pPr>
        <w:pStyle w:val="ConsPlusNormal"/>
        <w:ind w:firstLine="709"/>
        <w:jc w:val="both"/>
        <w:rPr>
          <w:rFonts w:ascii="Times New Roman" w:hAnsi="Times New Roman" w:cs="Times New Roman"/>
          <w:sz w:val="27"/>
          <w:szCs w:val="27"/>
        </w:rPr>
      </w:pPr>
      <w:r w:rsidRPr="007C0583">
        <w:rPr>
          <w:rFonts w:ascii="Times New Roman" w:hAnsi="Times New Roman" w:cs="Times New Roman"/>
          <w:sz w:val="27"/>
          <w:szCs w:val="27"/>
        </w:rPr>
        <w:t>-  эффективное управление налоговыми расходами (оптимизация муниципальных налоговых льгот) с учётом оценки их эффективности;</w:t>
      </w:r>
    </w:p>
    <w:p w:rsidR="007C0583" w:rsidRPr="007C0583" w:rsidRDefault="007C0583" w:rsidP="007C0583">
      <w:pPr>
        <w:pStyle w:val="ConsPlusNormal"/>
        <w:ind w:firstLine="709"/>
        <w:jc w:val="both"/>
        <w:rPr>
          <w:rFonts w:ascii="Times New Roman" w:hAnsi="Times New Roman" w:cs="Times New Roman"/>
          <w:sz w:val="27"/>
          <w:szCs w:val="27"/>
        </w:rPr>
      </w:pPr>
      <w:r w:rsidRPr="007C0583">
        <w:rPr>
          <w:rFonts w:ascii="Times New Roman" w:hAnsi="Times New Roman" w:cs="Times New Roman"/>
          <w:sz w:val="27"/>
          <w:szCs w:val="27"/>
        </w:rPr>
        <w:t>- содействие вовлечению граждан в предпринимательскую деятельность и сокращение неформальной занятости.</w:t>
      </w:r>
    </w:p>
    <w:p w:rsidR="007C0583" w:rsidRPr="007C0583" w:rsidRDefault="007C0583" w:rsidP="007C0583">
      <w:pPr>
        <w:suppressAutoHyphens/>
        <w:ind w:firstLine="709"/>
        <w:jc w:val="both"/>
        <w:rPr>
          <w:bCs/>
          <w:sz w:val="27"/>
          <w:szCs w:val="27"/>
        </w:rPr>
      </w:pPr>
    </w:p>
    <w:p w:rsidR="007C0583" w:rsidRPr="007C0583" w:rsidRDefault="007C0583" w:rsidP="007C0583">
      <w:pPr>
        <w:pStyle w:val="a3"/>
        <w:jc w:val="center"/>
        <w:rPr>
          <w:rFonts w:ascii="Times New Roman" w:hAnsi="Times New Roman" w:cs="Times New Roman"/>
          <w:b/>
          <w:i/>
          <w:sz w:val="27"/>
          <w:szCs w:val="27"/>
        </w:rPr>
      </w:pPr>
      <w:r w:rsidRPr="007C0583">
        <w:rPr>
          <w:rFonts w:ascii="Times New Roman" w:hAnsi="Times New Roman" w:cs="Times New Roman"/>
          <w:b/>
          <w:i/>
          <w:sz w:val="27"/>
          <w:szCs w:val="27"/>
        </w:rPr>
        <w:t>Основные меры в области налоговой политики</w:t>
      </w:r>
    </w:p>
    <w:p w:rsidR="007C0583" w:rsidRPr="007C0583" w:rsidRDefault="007C0583" w:rsidP="007C0583">
      <w:pPr>
        <w:suppressAutoHyphens/>
        <w:ind w:firstLine="709"/>
        <w:jc w:val="both"/>
        <w:rPr>
          <w:rFonts w:eastAsiaTheme="minorHAnsi"/>
          <w:sz w:val="27"/>
          <w:szCs w:val="27"/>
          <w:lang w:eastAsia="en-US"/>
        </w:rPr>
      </w:pPr>
      <w:r w:rsidRPr="007C0583">
        <w:rPr>
          <w:rFonts w:eastAsiaTheme="minorHAnsi"/>
          <w:sz w:val="27"/>
          <w:szCs w:val="27"/>
          <w:lang w:eastAsia="en-US"/>
        </w:rPr>
        <w:t>В целях стимулирования предпринимательской и инвестиционной активности на территории Колпашевского района, увеличения налоговых и неналоговых доходов местных бюджетов Администрацией Колпашевского района проведён ряд мероприятий, способствующих повышению наполняемости местного бюджета.</w:t>
      </w:r>
    </w:p>
    <w:p w:rsidR="007C0583" w:rsidRPr="007C0583" w:rsidRDefault="007C0583" w:rsidP="007C0583">
      <w:pPr>
        <w:pStyle w:val="ConsPlusNormal"/>
        <w:ind w:firstLine="709"/>
        <w:jc w:val="both"/>
        <w:rPr>
          <w:rFonts w:ascii="Times New Roman" w:eastAsia="Times New Roman" w:hAnsi="Times New Roman" w:cs="Times New Roman"/>
          <w:i/>
          <w:sz w:val="27"/>
          <w:szCs w:val="27"/>
          <w:lang w:eastAsia="ru-RU"/>
        </w:rPr>
      </w:pPr>
      <w:r w:rsidRPr="007C0583">
        <w:rPr>
          <w:rFonts w:ascii="Times New Roman" w:hAnsi="Times New Roman" w:cs="Times New Roman"/>
          <w:b/>
          <w:i/>
          <w:sz w:val="27"/>
          <w:szCs w:val="27"/>
        </w:rPr>
        <w:t>1. Налоговое стимулирование инвестиционной и предпринимательской активности</w:t>
      </w:r>
      <w:r w:rsidRPr="007C0583">
        <w:rPr>
          <w:rFonts w:ascii="Times New Roman" w:hAnsi="Times New Roman" w:cs="Times New Roman"/>
          <w:sz w:val="27"/>
          <w:szCs w:val="27"/>
        </w:rPr>
        <w:t xml:space="preserve"> </w:t>
      </w:r>
      <w:r w:rsidRPr="007C0583">
        <w:rPr>
          <w:rFonts w:ascii="Times New Roman" w:eastAsia="Times New Roman" w:hAnsi="Times New Roman" w:cs="Times New Roman"/>
          <w:i/>
          <w:sz w:val="27"/>
          <w:szCs w:val="27"/>
          <w:lang w:eastAsia="ru-RU"/>
        </w:rPr>
        <w:t>(с учётом влияния налоговой политики Российской Федерации и Томской области в части некоторых доходов, подлежащих зачислению в бюджет МО «Колпашевский район»)</w:t>
      </w:r>
    </w:p>
    <w:p w:rsidR="007C0583" w:rsidRPr="007C0583" w:rsidRDefault="007C0583" w:rsidP="007C0583">
      <w:pPr>
        <w:ind w:firstLine="709"/>
        <w:jc w:val="both"/>
        <w:rPr>
          <w:sz w:val="27"/>
          <w:szCs w:val="27"/>
        </w:rPr>
      </w:pPr>
      <w:r w:rsidRPr="007C0583">
        <w:rPr>
          <w:sz w:val="27"/>
          <w:szCs w:val="27"/>
        </w:rPr>
        <w:t>Направление по совершенствованию условий ведения предпринимательской и инвестиционной деятельности предполагает создание комфортных условий для ведения бизнеса и реализации инвестиционных проектов на территории Колпашевского района, а также всестороннюю поддержку предпринимателей и инвесторов.</w:t>
      </w:r>
    </w:p>
    <w:p w:rsidR="007C0583" w:rsidRPr="007C0583" w:rsidRDefault="007C0583" w:rsidP="007C0583">
      <w:pPr>
        <w:suppressAutoHyphens/>
        <w:ind w:firstLine="709"/>
        <w:jc w:val="both"/>
        <w:rPr>
          <w:sz w:val="27"/>
          <w:szCs w:val="27"/>
        </w:rPr>
      </w:pPr>
      <w:r w:rsidRPr="007C0583">
        <w:rPr>
          <w:sz w:val="27"/>
          <w:szCs w:val="27"/>
        </w:rPr>
        <w:t xml:space="preserve">Это направление особенно актуально в условиях сокращения числа субъектов предпринимательской деятельности, а также в условиях непростой экономической ситуации в связи с </w:t>
      </w:r>
      <w:proofErr w:type="spellStart"/>
      <w:r w:rsidRPr="007C0583">
        <w:rPr>
          <w:sz w:val="27"/>
          <w:szCs w:val="27"/>
        </w:rPr>
        <w:t>санкционными</w:t>
      </w:r>
      <w:proofErr w:type="spellEnd"/>
      <w:r w:rsidRPr="007C0583">
        <w:rPr>
          <w:sz w:val="27"/>
          <w:szCs w:val="27"/>
        </w:rPr>
        <w:t xml:space="preserve"> ограничениями. </w:t>
      </w:r>
    </w:p>
    <w:p w:rsidR="007C0583" w:rsidRPr="007C0583" w:rsidRDefault="007C0583" w:rsidP="007C0583">
      <w:pPr>
        <w:suppressAutoHyphens/>
        <w:ind w:firstLine="709"/>
        <w:jc w:val="both"/>
        <w:rPr>
          <w:sz w:val="27"/>
          <w:szCs w:val="27"/>
        </w:rPr>
      </w:pPr>
      <w:r w:rsidRPr="007C0583">
        <w:rPr>
          <w:sz w:val="27"/>
          <w:szCs w:val="27"/>
        </w:rPr>
        <w:t xml:space="preserve">На территории Томской области в рамках создания комфортных налоговых условий для реализации инвестиционных проектов уже действует целый ряд механизмов, призванных стимулировать привлечение инвестиций. </w:t>
      </w:r>
    </w:p>
    <w:p w:rsidR="007C0583" w:rsidRPr="007C0583" w:rsidRDefault="007C0583" w:rsidP="007C0583">
      <w:pPr>
        <w:suppressAutoHyphens/>
        <w:ind w:firstLine="709"/>
        <w:jc w:val="both"/>
        <w:rPr>
          <w:sz w:val="27"/>
          <w:szCs w:val="27"/>
        </w:rPr>
      </w:pPr>
      <w:r w:rsidRPr="007C0583">
        <w:rPr>
          <w:sz w:val="27"/>
          <w:szCs w:val="27"/>
        </w:rPr>
        <w:t xml:space="preserve">Одним из механизмов является стимулирование развития малого и среднего предпринимательства через специальные налоговые режимы. </w:t>
      </w:r>
    </w:p>
    <w:p w:rsidR="007C0583" w:rsidRPr="007C0583" w:rsidRDefault="007C0583" w:rsidP="007C0583">
      <w:pPr>
        <w:ind w:firstLine="709"/>
        <w:jc w:val="both"/>
        <w:rPr>
          <w:sz w:val="27"/>
          <w:szCs w:val="27"/>
        </w:rPr>
      </w:pPr>
      <w:r w:rsidRPr="007C0583">
        <w:rPr>
          <w:sz w:val="27"/>
          <w:szCs w:val="27"/>
        </w:rPr>
        <w:t xml:space="preserve">При совершенствовании данного механизма необходимо соблюсти баланс - с одной стороны,  не допустить снижения поступлений налоговых доходов в бюджет в условиях сохраняющейся низкой доли налоговых и неналоговых доходов и значительного дефицита местного бюджета, с другой стороны, создать привлекательные условия для ведения бизнеса в части налогообложения. </w:t>
      </w:r>
    </w:p>
    <w:p w:rsidR="007C0583" w:rsidRPr="007C0583" w:rsidRDefault="007C0583" w:rsidP="007C0583">
      <w:pPr>
        <w:pStyle w:val="aa"/>
        <w:numPr>
          <w:ilvl w:val="1"/>
          <w:numId w:val="9"/>
        </w:numPr>
        <w:suppressAutoHyphens/>
        <w:ind w:left="0" w:firstLine="709"/>
        <w:jc w:val="both"/>
        <w:rPr>
          <w:sz w:val="27"/>
          <w:szCs w:val="27"/>
          <w:u w:val="single"/>
        </w:rPr>
      </w:pPr>
      <w:r w:rsidRPr="007C0583">
        <w:rPr>
          <w:sz w:val="27"/>
          <w:szCs w:val="27"/>
          <w:u w:val="single"/>
        </w:rPr>
        <w:t xml:space="preserve">Налоги на совокупный доход </w:t>
      </w:r>
    </w:p>
    <w:p w:rsidR="007C0583" w:rsidRPr="007C0583" w:rsidRDefault="007C0583" w:rsidP="007C0583">
      <w:pPr>
        <w:pStyle w:val="ConsPlusNormal"/>
        <w:ind w:firstLine="708"/>
        <w:jc w:val="both"/>
        <w:rPr>
          <w:rFonts w:ascii="Times New Roman" w:hAnsi="Times New Roman" w:cs="Times New Roman"/>
          <w:sz w:val="27"/>
          <w:szCs w:val="27"/>
        </w:rPr>
      </w:pPr>
      <w:proofErr w:type="gramStart"/>
      <w:r w:rsidRPr="007C0583">
        <w:rPr>
          <w:rFonts w:ascii="Times New Roman" w:hAnsi="Times New Roman" w:cs="Times New Roman"/>
          <w:sz w:val="27"/>
          <w:szCs w:val="27"/>
        </w:rPr>
        <w:t xml:space="preserve">На территории Томской области создаются благоприятные условия, в соответствии с которыми большее число субъектов предпринимательской деятельности могут применять упрощенную систему налогообложения (далее – УСН), в том числе действуют одни из самых низких ставок по УСН: 5%, 10%, 12% вместо 15% (максимально возможной, установленной Налоговым кодексом Российской Федерации (далее – Кодекс)) для отдельных категорий </w:t>
      </w:r>
      <w:r w:rsidRPr="007C0583">
        <w:rPr>
          <w:rFonts w:ascii="Times New Roman" w:hAnsi="Times New Roman" w:cs="Times New Roman"/>
          <w:sz w:val="27"/>
          <w:szCs w:val="27"/>
        </w:rPr>
        <w:lastRenderedPageBreak/>
        <w:t>налогоплательщиков, выбравших в качестве объекта налогообложения доходы, уменьшенные на</w:t>
      </w:r>
      <w:proofErr w:type="gramEnd"/>
      <w:r w:rsidRPr="007C0583">
        <w:rPr>
          <w:rFonts w:ascii="Times New Roman" w:hAnsi="Times New Roman" w:cs="Times New Roman"/>
          <w:sz w:val="27"/>
          <w:szCs w:val="27"/>
        </w:rPr>
        <w:t xml:space="preserve"> величину расходов.</w:t>
      </w:r>
    </w:p>
    <w:p w:rsidR="007C0583" w:rsidRPr="007C0583" w:rsidRDefault="007C0583" w:rsidP="007C0583">
      <w:pPr>
        <w:tabs>
          <w:tab w:val="left" w:pos="709"/>
        </w:tabs>
        <w:jc w:val="both"/>
        <w:rPr>
          <w:rFonts w:eastAsia="Calibri"/>
          <w:sz w:val="27"/>
          <w:szCs w:val="27"/>
          <w:lang w:eastAsia="en-US"/>
        </w:rPr>
      </w:pPr>
      <w:r w:rsidRPr="007C0583">
        <w:rPr>
          <w:rFonts w:eastAsia="Calibri"/>
          <w:sz w:val="27"/>
          <w:szCs w:val="27"/>
          <w:lang w:eastAsia="en-US"/>
        </w:rPr>
        <w:t xml:space="preserve">Индивидуальные предприниматели вправе уменьшить сумму налога, взимаемого в связи с применением патентной системы налогообложения (далее – ПСН), на сумму уплаченных страховых взносов (для ИП, имеющих наёмных работников – не более 50% стоимости патента, для ИП без наёмных работников – на всю сумму страховых взносов). За </w:t>
      </w:r>
      <w:proofErr w:type="gramStart"/>
      <w:r w:rsidRPr="007C0583">
        <w:rPr>
          <w:rFonts w:eastAsia="Calibri"/>
          <w:sz w:val="27"/>
          <w:szCs w:val="27"/>
          <w:lang w:eastAsia="en-US"/>
        </w:rPr>
        <w:t>последние</w:t>
      </w:r>
      <w:proofErr w:type="gramEnd"/>
      <w:r w:rsidRPr="007C0583">
        <w:rPr>
          <w:rFonts w:eastAsia="Calibri"/>
          <w:sz w:val="27"/>
          <w:szCs w:val="27"/>
          <w:lang w:eastAsia="en-US"/>
        </w:rPr>
        <w:t xml:space="preserve"> 3 года 87-89% индивидуальных предпринимателей, применяющих ПСН, воспользовались данным правом, и сформировалась негативная динамика по сумме начисленного налога, подлежащего уплате в бюджет.</w:t>
      </w:r>
    </w:p>
    <w:tbl>
      <w:tblPr>
        <w:tblStyle w:val="a8"/>
        <w:tblW w:w="0" w:type="auto"/>
        <w:tblLook w:val="04A0" w:firstRow="1" w:lastRow="0" w:firstColumn="1" w:lastColumn="0" w:noHBand="0" w:noVBand="1"/>
      </w:tblPr>
      <w:tblGrid>
        <w:gridCol w:w="1500"/>
        <w:gridCol w:w="1809"/>
        <w:gridCol w:w="2332"/>
        <w:gridCol w:w="1950"/>
        <w:gridCol w:w="1980"/>
      </w:tblGrid>
      <w:tr w:rsidR="007C0583" w:rsidRPr="007C0583" w:rsidTr="0070083D">
        <w:trPr>
          <w:trHeight w:val="461"/>
        </w:trPr>
        <w:tc>
          <w:tcPr>
            <w:tcW w:w="1262" w:type="dxa"/>
            <w:vMerge w:val="restart"/>
          </w:tcPr>
          <w:p w:rsidR="007C0583" w:rsidRPr="007C0583" w:rsidRDefault="007C0583" w:rsidP="0070083D">
            <w:pPr>
              <w:jc w:val="center"/>
              <w:rPr>
                <w:color w:val="000000"/>
                <w:sz w:val="27"/>
                <w:szCs w:val="27"/>
              </w:rPr>
            </w:pPr>
            <w:r w:rsidRPr="007C0583">
              <w:rPr>
                <w:color w:val="000000"/>
                <w:sz w:val="27"/>
                <w:szCs w:val="27"/>
              </w:rPr>
              <w:t>Налоговый период</w:t>
            </w:r>
          </w:p>
        </w:tc>
        <w:tc>
          <w:tcPr>
            <w:tcW w:w="4374" w:type="dxa"/>
            <w:gridSpan w:val="2"/>
          </w:tcPr>
          <w:p w:rsidR="007C0583" w:rsidRPr="007C0583" w:rsidRDefault="007C0583" w:rsidP="0070083D">
            <w:pPr>
              <w:jc w:val="center"/>
              <w:rPr>
                <w:color w:val="000000"/>
                <w:sz w:val="27"/>
                <w:szCs w:val="27"/>
              </w:rPr>
            </w:pPr>
            <w:r w:rsidRPr="007C0583">
              <w:rPr>
                <w:color w:val="000000"/>
                <w:sz w:val="27"/>
                <w:szCs w:val="27"/>
              </w:rPr>
              <w:t>Количество ИП, применяющих ПСН, чел.</w:t>
            </w:r>
          </w:p>
        </w:tc>
        <w:tc>
          <w:tcPr>
            <w:tcW w:w="1843" w:type="dxa"/>
            <w:vMerge w:val="restart"/>
          </w:tcPr>
          <w:p w:rsidR="007C0583" w:rsidRPr="007C0583" w:rsidRDefault="007C0583" w:rsidP="0070083D">
            <w:pPr>
              <w:jc w:val="center"/>
              <w:rPr>
                <w:color w:val="000000"/>
                <w:sz w:val="27"/>
                <w:szCs w:val="27"/>
              </w:rPr>
            </w:pPr>
            <w:r w:rsidRPr="007C0583">
              <w:rPr>
                <w:color w:val="000000"/>
                <w:sz w:val="27"/>
                <w:szCs w:val="27"/>
              </w:rPr>
              <w:t xml:space="preserve">Сумма начисленного к уплате налога, уплачиваемого в связи с применением ПСН, </w:t>
            </w:r>
            <w:proofErr w:type="spellStart"/>
            <w:r w:rsidRPr="007C0583">
              <w:rPr>
                <w:color w:val="000000"/>
                <w:sz w:val="27"/>
                <w:szCs w:val="27"/>
              </w:rPr>
              <w:t>тыс</w:t>
            </w:r>
            <w:proofErr w:type="gramStart"/>
            <w:r w:rsidRPr="007C0583">
              <w:rPr>
                <w:color w:val="000000"/>
                <w:sz w:val="27"/>
                <w:szCs w:val="27"/>
              </w:rPr>
              <w:t>.р</w:t>
            </w:r>
            <w:proofErr w:type="gramEnd"/>
            <w:r w:rsidRPr="007C0583">
              <w:rPr>
                <w:color w:val="000000"/>
                <w:sz w:val="27"/>
                <w:szCs w:val="27"/>
              </w:rPr>
              <w:t>уб</w:t>
            </w:r>
            <w:proofErr w:type="spellEnd"/>
            <w:r w:rsidRPr="007C0583">
              <w:rPr>
                <w:color w:val="000000"/>
                <w:sz w:val="27"/>
                <w:szCs w:val="27"/>
              </w:rPr>
              <w:t>.</w:t>
            </w:r>
          </w:p>
        </w:tc>
        <w:tc>
          <w:tcPr>
            <w:tcW w:w="1985" w:type="dxa"/>
            <w:vMerge w:val="restart"/>
          </w:tcPr>
          <w:p w:rsidR="007C0583" w:rsidRPr="007C0583" w:rsidRDefault="007C0583" w:rsidP="0070083D">
            <w:pPr>
              <w:jc w:val="center"/>
              <w:rPr>
                <w:color w:val="000000"/>
                <w:sz w:val="27"/>
                <w:szCs w:val="27"/>
              </w:rPr>
            </w:pPr>
            <w:r w:rsidRPr="007C0583">
              <w:rPr>
                <w:color w:val="000000"/>
                <w:sz w:val="27"/>
                <w:szCs w:val="27"/>
              </w:rPr>
              <w:t xml:space="preserve">Справочно: сумма страховых платежей (взносов) и пособий, уменьшающих сумму налога, уплачиваемого в связи с применением ПСН, </w:t>
            </w:r>
            <w:proofErr w:type="spellStart"/>
            <w:r w:rsidRPr="007C0583">
              <w:rPr>
                <w:color w:val="000000"/>
                <w:sz w:val="27"/>
                <w:szCs w:val="27"/>
              </w:rPr>
              <w:t>тыс</w:t>
            </w:r>
            <w:proofErr w:type="gramStart"/>
            <w:r w:rsidRPr="007C0583">
              <w:rPr>
                <w:color w:val="000000"/>
                <w:sz w:val="27"/>
                <w:szCs w:val="27"/>
              </w:rPr>
              <w:t>.р</w:t>
            </w:r>
            <w:proofErr w:type="gramEnd"/>
            <w:r w:rsidRPr="007C0583">
              <w:rPr>
                <w:color w:val="000000"/>
                <w:sz w:val="27"/>
                <w:szCs w:val="27"/>
              </w:rPr>
              <w:t>уб</w:t>
            </w:r>
            <w:proofErr w:type="spellEnd"/>
            <w:r w:rsidRPr="007C0583">
              <w:rPr>
                <w:color w:val="000000"/>
                <w:sz w:val="27"/>
                <w:szCs w:val="27"/>
              </w:rPr>
              <w:t>.</w:t>
            </w:r>
          </w:p>
        </w:tc>
      </w:tr>
      <w:tr w:rsidR="007C0583" w:rsidRPr="007C0583" w:rsidTr="0070083D">
        <w:tc>
          <w:tcPr>
            <w:tcW w:w="1262" w:type="dxa"/>
            <w:vMerge/>
          </w:tcPr>
          <w:p w:rsidR="007C0583" w:rsidRPr="007C0583" w:rsidRDefault="007C0583" w:rsidP="0070083D">
            <w:pPr>
              <w:jc w:val="center"/>
              <w:rPr>
                <w:color w:val="000000"/>
                <w:sz w:val="27"/>
                <w:szCs w:val="27"/>
              </w:rPr>
            </w:pPr>
          </w:p>
        </w:tc>
        <w:tc>
          <w:tcPr>
            <w:tcW w:w="1965" w:type="dxa"/>
          </w:tcPr>
          <w:p w:rsidR="007C0583" w:rsidRPr="007C0583" w:rsidRDefault="007C0583" w:rsidP="0070083D">
            <w:pPr>
              <w:jc w:val="center"/>
              <w:rPr>
                <w:color w:val="000000"/>
                <w:sz w:val="27"/>
                <w:szCs w:val="27"/>
              </w:rPr>
            </w:pPr>
            <w:r w:rsidRPr="007C0583">
              <w:rPr>
                <w:color w:val="000000"/>
                <w:sz w:val="27"/>
                <w:szCs w:val="27"/>
              </w:rPr>
              <w:t>Всего</w:t>
            </w:r>
          </w:p>
        </w:tc>
        <w:tc>
          <w:tcPr>
            <w:tcW w:w="2409" w:type="dxa"/>
          </w:tcPr>
          <w:p w:rsidR="007C0583" w:rsidRPr="007C0583" w:rsidRDefault="007C0583" w:rsidP="0070083D">
            <w:pPr>
              <w:jc w:val="center"/>
              <w:rPr>
                <w:color w:val="000000"/>
                <w:sz w:val="27"/>
                <w:szCs w:val="27"/>
              </w:rPr>
            </w:pPr>
            <w:r w:rsidRPr="007C0583">
              <w:rPr>
                <w:color w:val="000000"/>
                <w:sz w:val="27"/>
                <w:szCs w:val="27"/>
              </w:rPr>
              <w:t xml:space="preserve">в </w:t>
            </w:r>
            <w:proofErr w:type="spellStart"/>
            <w:r w:rsidRPr="007C0583">
              <w:rPr>
                <w:color w:val="000000"/>
                <w:sz w:val="27"/>
                <w:szCs w:val="27"/>
              </w:rPr>
              <w:t>т.ч</w:t>
            </w:r>
            <w:proofErr w:type="spellEnd"/>
            <w:r w:rsidRPr="007C0583">
              <w:rPr>
                <w:color w:val="000000"/>
                <w:sz w:val="27"/>
                <w:szCs w:val="27"/>
              </w:rPr>
              <w:t>. уменьшивших сумму налога по патентам на сумму уплаченных страховых платежей (взносов) и пособий</w:t>
            </w:r>
          </w:p>
        </w:tc>
        <w:tc>
          <w:tcPr>
            <w:tcW w:w="1843" w:type="dxa"/>
            <w:vMerge/>
          </w:tcPr>
          <w:p w:rsidR="007C0583" w:rsidRPr="007C0583" w:rsidRDefault="007C0583" w:rsidP="0070083D">
            <w:pPr>
              <w:tabs>
                <w:tab w:val="left" w:pos="709"/>
              </w:tabs>
              <w:jc w:val="both"/>
              <w:rPr>
                <w:rFonts w:eastAsia="Calibri"/>
                <w:sz w:val="27"/>
                <w:szCs w:val="27"/>
                <w:lang w:eastAsia="en-US"/>
              </w:rPr>
            </w:pPr>
          </w:p>
        </w:tc>
        <w:tc>
          <w:tcPr>
            <w:tcW w:w="1985" w:type="dxa"/>
            <w:vMerge/>
          </w:tcPr>
          <w:p w:rsidR="007C0583" w:rsidRPr="007C0583" w:rsidRDefault="007C0583" w:rsidP="0070083D">
            <w:pPr>
              <w:tabs>
                <w:tab w:val="left" w:pos="709"/>
              </w:tabs>
              <w:jc w:val="both"/>
              <w:rPr>
                <w:rFonts w:eastAsia="Calibri"/>
                <w:sz w:val="27"/>
                <w:szCs w:val="27"/>
                <w:lang w:eastAsia="en-US"/>
              </w:rPr>
            </w:pPr>
          </w:p>
        </w:tc>
      </w:tr>
      <w:tr w:rsidR="007C0583" w:rsidRPr="007C0583" w:rsidTr="0070083D">
        <w:tc>
          <w:tcPr>
            <w:tcW w:w="1262" w:type="dxa"/>
          </w:tcPr>
          <w:p w:rsidR="007C0583" w:rsidRPr="007C0583" w:rsidRDefault="007C0583" w:rsidP="0070083D">
            <w:pPr>
              <w:jc w:val="center"/>
              <w:rPr>
                <w:color w:val="000000"/>
                <w:sz w:val="27"/>
                <w:szCs w:val="27"/>
              </w:rPr>
            </w:pPr>
            <w:r w:rsidRPr="007C0583">
              <w:rPr>
                <w:color w:val="000000"/>
                <w:sz w:val="27"/>
                <w:szCs w:val="27"/>
              </w:rPr>
              <w:t>2022 год</w:t>
            </w:r>
          </w:p>
        </w:tc>
        <w:tc>
          <w:tcPr>
            <w:tcW w:w="1965" w:type="dxa"/>
            <w:vAlign w:val="bottom"/>
          </w:tcPr>
          <w:p w:rsidR="007C0583" w:rsidRPr="007C0583" w:rsidRDefault="007C0583" w:rsidP="0070083D">
            <w:pPr>
              <w:jc w:val="center"/>
              <w:rPr>
                <w:color w:val="000000"/>
                <w:sz w:val="27"/>
                <w:szCs w:val="27"/>
              </w:rPr>
            </w:pPr>
            <w:r w:rsidRPr="007C0583">
              <w:rPr>
                <w:color w:val="000000"/>
                <w:sz w:val="27"/>
                <w:szCs w:val="27"/>
              </w:rPr>
              <w:t>349</w:t>
            </w:r>
          </w:p>
        </w:tc>
        <w:tc>
          <w:tcPr>
            <w:tcW w:w="2409" w:type="dxa"/>
            <w:vAlign w:val="bottom"/>
          </w:tcPr>
          <w:p w:rsidR="007C0583" w:rsidRPr="007C0583" w:rsidRDefault="007C0583" w:rsidP="0070083D">
            <w:pPr>
              <w:jc w:val="center"/>
              <w:rPr>
                <w:color w:val="000000"/>
                <w:sz w:val="27"/>
                <w:szCs w:val="27"/>
              </w:rPr>
            </w:pPr>
            <w:r w:rsidRPr="007C0583">
              <w:rPr>
                <w:color w:val="000000"/>
                <w:sz w:val="27"/>
                <w:szCs w:val="27"/>
              </w:rPr>
              <w:t>305</w:t>
            </w:r>
          </w:p>
        </w:tc>
        <w:tc>
          <w:tcPr>
            <w:tcW w:w="1843" w:type="dxa"/>
            <w:vAlign w:val="bottom"/>
          </w:tcPr>
          <w:p w:rsidR="007C0583" w:rsidRPr="007C0583" w:rsidRDefault="007C0583" w:rsidP="0070083D">
            <w:pPr>
              <w:jc w:val="right"/>
              <w:rPr>
                <w:color w:val="000000"/>
                <w:sz w:val="27"/>
                <w:szCs w:val="27"/>
              </w:rPr>
            </w:pPr>
            <w:r w:rsidRPr="007C0583">
              <w:rPr>
                <w:color w:val="000000"/>
                <w:sz w:val="27"/>
                <w:szCs w:val="27"/>
              </w:rPr>
              <w:t>7 878,7</w:t>
            </w:r>
          </w:p>
        </w:tc>
        <w:tc>
          <w:tcPr>
            <w:tcW w:w="1985" w:type="dxa"/>
            <w:vAlign w:val="bottom"/>
          </w:tcPr>
          <w:p w:rsidR="007C0583" w:rsidRPr="007C0583" w:rsidRDefault="007C0583" w:rsidP="0070083D">
            <w:pPr>
              <w:jc w:val="right"/>
              <w:rPr>
                <w:color w:val="000000"/>
                <w:sz w:val="27"/>
                <w:szCs w:val="27"/>
              </w:rPr>
            </w:pPr>
            <w:r w:rsidRPr="007C0583">
              <w:rPr>
                <w:color w:val="000000"/>
                <w:sz w:val="27"/>
                <w:szCs w:val="27"/>
              </w:rPr>
              <w:t>7 829,0</w:t>
            </w:r>
          </w:p>
        </w:tc>
      </w:tr>
      <w:tr w:rsidR="007C0583" w:rsidRPr="007C0583" w:rsidTr="0070083D">
        <w:tc>
          <w:tcPr>
            <w:tcW w:w="1262" w:type="dxa"/>
          </w:tcPr>
          <w:p w:rsidR="007C0583" w:rsidRPr="007C0583" w:rsidRDefault="007C0583" w:rsidP="0070083D">
            <w:pPr>
              <w:jc w:val="center"/>
              <w:rPr>
                <w:color w:val="000000"/>
                <w:sz w:val="27"/>
                <w:szCs w:val="27"/>
              </w:rPr>
            </w:pPr>
            <w:r w:rsidRPr="007C0583">
              <w:rPr>
                <w:color w:val="000000"/>
                <w:sz w:val="27"/>
                <w:szCs w:val="27"/>
              </w:rPr>
              <w:t>2023 год</w:t>
            </w:r>
          </w:p>
        </w:tc>
        <w:tc>
          <w:tcPr>
            <w:tcW w:w="1965" w:type="dxa"/>
            <w:vAlign w:val="bottom"/>
          </w:tcPr>
          <w:p w:rsidR="007C0583" w:rsidRPr="007C0583" w:rsidRDefault="007C0583" w:rsidP="0070083D">
            <w:pPr>
              <w:jc w:val="center"/>
              <w:rPr>
                <w:color w:val="000000"/>
                <w:sz w:val="27"/>
                <w:szCs w:val="27"/>
              </w:rPr>
            </w:pPr>
            <w:r w:rsidRPr="007C0583">
              <w:rPr>
                <w:color w:val="000000"/>
                <w:sz w:val="27"/>
                <w:szCs w:val="27"/>
              </w:rPr>
              <w:t>330</w:t>
            </w:r>
          </w:p>
        </w:tc>
        <w:tc>
          <w:tcPr>
            <w:tcW w:w="2409" w:type="dxa"/>
            <w:vAlign w:val="bottom"/>
          </w:tcPr>
          <w:p w:rsidR="007C0583" w:rsidRPr="007C0583" w:rsidRDefault="007C0583" w:rsidP="0070083D">
            <w:pPr>
              <w:jc w:val="center"/>
              <w:rPr>
                <w:color w:val="000000"/>
                <w:sz w:val="27"/>
                <w:szCs w:val="27"/>
              </w:rPr>
            </w:pPr>
            <w:r w:rsidRPr="007C0583">
              <w:rPr>
                <w:color w:val="000000"/>
                <w:sz w:val="27"/>
                <w:szCs w:val="27"/>
              </w:rPr>
              <w:t>294</w:t>
            </w:r>
          </w:p>
        </w:tc>
        <w:tc>
          <w:tcPr>
            <w:tcW w:w="1843" w:type="dxa"/>
            <w:vAlign w:val="bottom"/>
          </w:tcPr>
          <w:p w:rsidR="007C0583" w:rsidRPr="007C0583" w:rsidRDefault="007C0583" w:rsidP="0070083D">
            <w:pPr>
              <w:jc w:val="right"/>
              <w:rPr>
                <w:color w:val="000000"/>
                <w:sz w:val="27"/>
                <w:szCs w:val="27"/>
              </w:rPr>
            </w:pPr>
            <w:r w:rsidRPr="007C0583">
              <w:rPr>
                <w:color w:val="000000"/>
                <w:sz w:val="27"/>
                <w:szCs w:val="27"/>
              </w:rPr>
              <w:t>7 633,9</w:t>
            </w:r>
          </w:p>
        </w:tc>
        <w:tc>
          <w:tcPr>
            <w:tcW w:w="1985" w:type="dxa"/>
            <w:vAlign w:val="bottom"/>
          </w:tcPr>
          <w:p w:rsidR="007C0583" w:rsidRPr="007C0583" w:rsidRDefault="007C0583" w:rsidP="0070083D">
            <w:pPr>
              <w:jc w:val="right"/>
              <w:rPr>
                <w:color w:val="000000"/>
                <w:sz w:val="27"/>
                <w:szCs w:val="27"/>
              </w:rPr>
            </w:pPr>
            <w:r w:rsidRPr="007C0583">
              <w:rPr>
                <w:color w:val="000000"/>
                <w:sz w:val="27"/>
                <w:szCs w:val="27"/>
              </w:rPr>
              <w:t>9 150,0</w:t>
            </w:r>
          </w:p>
        </w:tc>
      </w:tr>
      <w:tr w:rsidR="007C0583" w:rsidRPr="007C0583" w:rsidTr="0070083D">
        <w:tc>
          <w:tcPr>
            <w:tcW w:w="1262" w:type="dxa"/>
          </w:tcPr>
          <w:p w:rsidR="007C0583" w:rsidRPr="007C0583" w:rsidRDefault="007C0583" w:rsidP="0070083D">
            <w:pPr>
              <w:jc w:val="center"/>
              <w:rPr>
                <w:color w:val="000000"/>
                <w:sz w:val="27"/>
                <w:szCs w:val="27"/>
              </w:rPr>
            </w:pPr>
            <w:r w:rsidRPr="007C0583">
              <w:rPr>
                <w:color w:val="000000"/>
                <w:sz w:val="27"/>
                <w:szCs w:val="27"/>
              </w:rPr>
              <w:t>2024 год</w:t>
            </w:r>
          </w:p>
        </w:tc>
        <w:tc>
          <w:tcPr>
            <w:tcW w:w="1965" w:type="dxa"/>
            <w:vAlign w:val="bottom"/>
          </w:tcPr>
          <w:p w:rsidR="007C0583" w:rsidRPr="007C0583" w:rsidRDefault="007C0583" w:rsidP="0070083D">
            <w:pPr>
              <w:jc w:val="center"/>
              <w:rPr>
                <w:color w:val="000000"/>
                <w:sz w:val="27"/>
                <w:szCs w:val="27"/>
              </w:rPr>
            </w:pPr>
            <w:r w:rsidRPr="007C0583">
              <w:rPr>
                <w:color w:val="000000"/>
                <w:sz w:val="27"/>
                <w:szCs w:val="27"/>
              </w:rPr>
              <w:t>325</w:t>
            </w:r>
          </w:p>
        </w:tc>
        <w:tc>
          <w:tcPr>
            <w:tcW w:w="2409" w:type="dxa"/>
            <w:vAlign w:val="bottom"/>
          </w:tcPr>
          <w:p w:rsidR="007C0583" w:rsidRPr="007C0583" w:rsidRDefault="007C0583" w:rsidP="0070083D">
            <w:pPr>
              <w:jc w:val="center"/>
              <w:rPr>
                <w:color w:val="000000"/>
                <w:sz w:val="27"/>
                <w:szCs w:val="27"/>
              </w:rPr>
            </w:pPr>
            <w:r w:rsidRPr="007C0583">
              <w:rPr>
                <w:color w:val="000000"/>
                <w:sz w:val="27"/>
                <w:szCs w:val="27"/>
              </w:rPr>
              <w:t>290</w:t>
            </w:r>
          </w:p>
        </w:tc>
        <w:tc>
          <w:tcPr>
            <w:tcW w:w="1843" w:type="dxa"/>
            <w:vAlign w:val="bottom"/>
          </w:tcPr>
          <w:p w:rsidR="007C0583" w:rsidRPr="007C0583" w:rsidRDefault="007C0583" w:rsidP="0070083D">
            <w:pPr>
              <w:jc w:val="right"/>
              <w:rPr>
                <w:color w:val="000000"/>
                <w:sz w:val="27"/>
                <w:szCs w:val="27"/>
              </w:rPr>
            </w:pPr>
            <w:r w:rsidRPr="007C0583">
              <w:rPr>
                <w:color w:val="000000"/>
                <w:sz w:val="27"/>
                <w:szCs w:val="27"/>
              </w:rPr>
              <w:t>6 920,1</w:t>
            </w:r>
          </w:p>
        </w:tc>
        <w:tc>
          <w:tcPr>
            <w:tcW w:w="1985" w:type="dxa"/>
            <w:vAlign w:val="bottom"/>
          </w:tcPr>
          <w:p w:rsidR="007C0583" w:rsidRPr="007C0583" w:rsidRDefault="007C0583" w:rsidP="0070083D">
            <w:pPr>
              <w:jc w:val="right"/>
              <w:rPr>
                <w:color w:val="000000"/>
                <w:sz w:val="27"/>
                <w:szCs w:val="27"/>
              </w:rPr>
            </w:pPr>
            <w:r w:rsidRPr="007C0583">
              <w:rPr>
                <w:color w:val="000000"/>
                <w:sz w:val="27"/>
                <w:szCs w:val="27"/>
              </w:rPr>
              <w:t>9 360,0</w:t>
            </w:r>
          </w:p>
        </w:tc>
      </w:tr>
    </w:tbl>
    <w:p w:rsidR="007C0583" w:rsidRPr="007C0583" w:rsidRDefault="007C0583" w:rsidP="007C0583">
      <w:pPr>
        <w:tabs>
          <w:tab w:val="left" w:pos="709"/>
        </w:tabs>
        <w:jc w:val="both"/>
        <w:rPr>
          <w:rFonts w:eastAsia="Calibri"/>
          <w:sz w:val="27"/>
          <w:szCs w:val="27"/>
          <w:lang w:eastAsia="en-US"/>
        </w:rPr>
      </w:pPr>
      <w:r w:rsidRPr="007C0583">
        <w:rPr>
          <w:rFonts w:eastAsia="Calibri"/>
          <w:sz w:val="27"/>
          <w:szCs w:val="27"/>
          <w:lang w:eastAsia="en-US"/>
        </w:rPr>
        <w:tab/>
        <w:t>При этом сумма страховых платежей (взносов) и пособий, уменьшающих сумму налога, уплачиваемого в связи с применением ПСН, ежегодно увеличивается. В результате, порядка 8-9 млн. рублей ежегодно не поступает в местный бюджет.</w:t>
      </w:r>
    </w:p>
    <w:p w:rsidR="007C0583" w:rsidRPr="007C0583" w:rsidRDefault="007C0583" w:rsidP="007C0583">
      <w:pPr>
        <w:tabs>
          <w:tab w:val="left" w:pos="709"/>
        </w:tabs>
        <w:jc w:val="both"/>
        <w:rPr>
          <w:rFonts w:eastAsia="Calibri"/>
          <w:sz w:val="27"/>
          <w:szCs w:val="27"/>
          <w:lang w:eastAsia="en-US"/>
        </w:rPr>
      </w:pPr>
      <w:r w:rsidRPr="007C0583">
        <w:rPr>
          <w:rFonts w:eastAsia="Calibri"/>
          <w:sz w:val="27"/>
          <w:szCs w:val="27"/>
          <w:lang w:eastAsia="en-US"/>
        </w:rPr>
        <w:tab/>
        <w:t>Проведенная корректировка с 2025 года регионального законодательства в части применения ежегодной индексации размеров потенциально возможного к получению ИП годового дохода на коэффициент-дефлятор, установленный на соответствующий календарный год Министерством экономического развития Российской Федерации, не позволит в полной мере компенсировать выпадающие доходы местного бюджета, поскольку федеральным законодательством предусматривается ежегодное увеличение страховых взносов.</w:t>
      </w:r>
    </w:p>
    <w:p w:rsidR="007C0583" w:rsidRPr="007C0583" w:rsidRDefault="007C0583" w:rsidP="007C0583">
      <w:pPr>
        <w:suppressAutoHyphens/>
        <w:ind w:firstLine="709"/>
        <w:jc w:val="both"/>
        <w:rPr>
          <w:rFonts w:eastAsia="Calibri"/>
          <w:sz w:val="27"/>
          <w:szCs w:val="27"/>
          <w:lang w:eastAsia="en-US"/>
        </w:rPr>
      </w:pPr>
      <w:proofErr w:type="gramStart"/>
      <w:r w:rsidRPr="007C0583">
        <w:rPr>
          <w:rFonts w:eastAsia="Calibri"/>
          <w:sz w:val="27"/>
          <w:szCs w:val="27"/>
          <w:lang w:eastAsia="en-US"/>
        </w:rPr>
        <w:t>В 2025 году продолжают действовать «налоговые каникулы» по УСН и ПСН для индивидуальных предпринимателей «новичков», осуществляющих деятельность в производственной, социальной и (или) научной сферах, а также в сфере бытовых услуг населению и услуг по предоставлению мест временного проживания.</w:t>
      </w:r>
      <w:proofErr w:type="gramEnd"/>
    </w:p>
    <w:p w:rsidR="007C0583" w:rsidRPr="007C0583" w:rsidRDefault="007C0583" w:rsidP="007C0583">
      <w:pPr>
        <w:suppressAutoHyphens/>
        <w:ind w:firstLine="709"/>
        <w:jc w:val="both"/>
        <w:rPr>
          <w:rFonts w:eastAsiaTheme="minorHAnsi"/>
          <w:sz w:val="27"/>
          <w:szCs w:val="27"/>
          <w:lang w:eastAsia="en-US"/>
        </w:rPr>
      </w:pPr>
      <w:r w:rsidRPr="007C0583">
        <w:rPr>
          <w:rFonts w:eastAsiaTheme="minorHAnsi"/>
          <w:sz w:val="27"/>
          <w:szCs w:val="27"/>
          <w:u w:val="single"/>
          <w:lang w:eastAsia="en-US"/>
        </w:rPr>
        <w:t>1.2. Стимулирующие меры по местным налогам:</w:t>
      </w:r>
    </w:p>
    <w:p w:rsidR="007C0583" w:rsidRPr="007C0583" w:rsidRDefault="007C0583" w:rsidP="007C0583">
      <w:pPr>
        <w:suppressAutoHyphens/>
        <w:ind w:firstLine="709"/>
        <w:jc w:val="both"/>
        <w:rPr>
          <w:sz w:val="27"/>
          <w:szCs w:val="27"/>
        </w:rPr>
      </w:pPr>
      <w:r w:rsidRPr="007C0583">
        <w:rPr>
          <w:sz w:val="27"/>
          <w:szCs w:val="27"/>
        </w:rPr>
        <w:t>По земельному налогу в 2025 году во всех поселениях Колпашевского района сохраняется пониженная ставка (1% вместо 1,5%) для земельных участков, занятых объектами торговли, общественного питания и бытового обслуживания.</w:t>
      </w:r>
    </w:p>
    <w:p w:rsidR="007C0583" w:rsidRPr="007C0583" w:rsidRDefault="007C0583" w:rsidP="007C0583">
      <w:pPr>
        <w:suppressAutoHyphens/>
        <w:ind w:firstLine="709"/>
        <w:jc w:val="both"/>
        <w:rPr>
          <w:rFonts w:eastAsiaTheme="minorHAnsi"/>
          <w:sz w:val="27"/>
          <w:szCs w:val="27"/>
          <w:lang w:eastAsia="en-US"/>
        </w:rPr>
      </w:pPr>
      <w:r w:rsidRPr="007C0583">
        <w:rPr>
          <w:rFonts w:eastAsiaTheme="minorHAnsi"/>
          <w:sz w:val="27"/>
          <w:szCs w:val="27"/>
          <w:lang w:eastAsia="en-US"/>
        </w:rPr>
        <w:lastRenderedPageBreak/>
        <w:t xml:space="preserve">По налогу на имущество физических лиц на объекты налогообложения, включенные в перечень в соответствии с требованиями статьи 378.2 Кодекса, в </w:t>
      </w:r>
      <w:proofErr w:type="spellStart"/>
      <w:r w:rsidRPr="007C0583">
        <w:rPr>
          <w:rFonts w:eastAsiaTheme="minorHAnsi"/>
          <w:sz w:val="27"/>
          <w:szCs w:val="27"/>
          <w:lang w:eastAsia="en-US"/>
        </w:rPr>
        <w:t>Колпашевском</w:t>
      </w:r>
      <w:proofErr w:type="spellEnd"/>
      <w:r w:rsidRPr="007C0583">
        <w:rPr>
          <w:rFonts w:eastAsiaTheme="minorHAnsi"/>
          <w:sz w:val="27"/>
          <w:szCs w:val="27"/>
          <w:lang w:eastAsia="en-US"/>
        </w:rPr>
        <w:t xml:space="preserve"> городском поселении на 2025 год сохранена пониженная ставка - 1% (предельная ставка по Кодексу - 2%). </w:t>
      </w:r>
    </w:p>
    <w:p w:rsidR="007C0583" w:rsidRPr="007C0583" w:rsidRDefault="007C0583" w:rsidP="007C0583">
      <w:pPr>
        <w:suppressAutoHyphens/>
        <w:ind w:firstLine="709"/>
        <w:jc w:val="both"/>
        <w:rPr>
          <w:rFonts w:eastAsiaTheme="minorHAnsi"/>
          <w:sz w:val="27"/>
          <w:szCs w:val="27"/>
          <w:lang w:eastAsia="en-US"/>
        </w:rPr>
      </w:pPr>
    </w:p>
    <w:p w:rsidR="007C0583" w:rsidRPr="007C0583" w:rsidRDefault="007C0583" w:rsidP="007C0583">
      <w:pPr>
        <w:pStyle w:val="a3"/>
        <w:jc w:val="both"/>
        <w:rPr>
          <w:rFonts w:ascii="Times New Roman" w:hAnsi="Times New Roman" w:cs="Times New Roman"/>
          <w:b/>
          <w:i/>
          <w:sz w:val="27"/>
          <w:szCs w:val="27"/>
        </w:rPr>
      </w:pPr>
      <w:r w:rsidRPr="007C0583">
        <w:rPr>
          <w:rFonts w:ascii="Times New Roman" w:hAnsi="Times New Roman" w:cs="Times New Roman"/>
          <w:b/>
          <w:i/>
          <w:sz w:val="27"/>
          <w:szCs w:val="27"/>
        </w:rPr>
        <w:tab/>
        <w:t>2. Мероприятия, способствующие повышению наполняемости местного бюджета, проводимые муниципалитетом в части местных налогов</w:t>
      </w:r>
    </w:p>
    <w:p w:rsidR="007C0583" w:rsidRPr="007C0583" w:rsidRDefault="007C0583" w:rsidP="007C0583">
      <w:pPr>
        <w:pStyle w:val="a3"/>
        <w:ind w:firstLine="709"/>
        <w:jc w:val="both"/>
        <w:rPr>
          <w:rFonts w:ascii="Times New Roman" w:hAnsi="Times New Roman" w:cs="Times New Roman"/>
          <w:sz w:val="27"/>
          <w:szCs w:val="27"/>
          <w:u w:val="single"/>
        </w:rPr>
      </w:pPr>
      <w:r w:rsidRPr="007C0583">
        <w:rPr>
          <w:rFonts w:ascii="Times New Roman" w:hAnsi="Times New Roman" w:cs="Times New Roman"/>
          <w:sz w:val="27"/>
          <w:szCs w:val="27"/>
          <w:u w:val="single"/>
        </w:rPr>
        <w:t>2.1. Налог на имущество физических лиц (НИФЛ)</w:t>
      </w:r>
    </w:p>
    <w:p w:rsidR="007C0583" w:rsidRPr="007C0583" w:rsidRDefault="007C0583" w:rsidP="007C0583">
      <w:pPr>
        <w:pStyle w:val="a5"/>
        <w:tabs>
          <w:tab w:val="left" w:pos="0"/>
          <w:tab w:val="left" w:pos="851"/>
          <w:tab w:val="left" w:pos="993"/>
        </w:tabs>
        <w:ind w:firstLine="709"/>
        <w:rPr>
          <w:sz w:val="27"/>
          <w:szCs w:val="27"/>
        </w:rPr>
      </w:pPr>
      <w:r w:rsidRPr="007C0583">
        <w:rPr>
          <w:sz w:val="27"/>
          <w:szCs w:val="27"/>
        </w:rPr>
        <w:t xml:space="preserve">2.1.1. С 2020 года Томская область перешла на исчисление </w:t>
      </w:r>
      <w:proofErr w:type="gramStart"/>
      <w:r w:rsidRPr="007C0583">
        <w:rPr>
          <w:sz w:val="27"/>
          <w:szCs w:val="27"/>
        </w:rPr>
        <w:t>налога</w:t>
      </w:r>
      <w:proofErr w:type="gramEnd"/>
      <w:r w:rsidRPr="007C0583">
        <w:rPr>
          <w:sz w:val="27"/>
          <w:szCs w:val="27"/>
        </w:rPr>
        <w:t xml:space="preserve"> на имущество физических лиц исходя из кадастровой стоимости объектов налогообложения. Исчисленный по новой методике налог за 2020 год начал поступать в местные бюджеты в 2021 году.</w:t>
      </w:r>
    </w:p>
    <w:p w:rsidR="007C0583" w:rsidRPr="007C0583" w:rsidRDefault="007C0583" w:rsidP="007C0583">
      <w:pPr>
        <w:pStyle w:val="a5"/>
        <w:tabs>
          <w:tab w:val="left" w:pos="0"/>
        </w:tabs>
        <w:ind w:firstLine="709"/>
        <w:rPr>
          <w:sz w:val="27"/>
          <w:szCs w:val="27"/>
        </w:rPr>
      </w:pPr>
      <w:proofErr w:type="gramStart"/>
      <w:r w:rsidRPr="007C0583">
        <w:rPr>
          <w:sz w:val="27"/>
          <w:szCs w:val="27"/>
        </w:rPr>
        <w:t xml:space="preserve">Отмечается положительная динамика  суммы налога, подлежащего уплате в бюджет (на основании анализа отчётности Федеральной налоговой службы (отчёт о налоговой базе и структуре налоговых начислений (далее - форма 5-МН) за период 2019 - 2024 годов. </w:t>
      </w:r>
      <w:proofErr w:type="gramEnd"/>
    </w:p>
    <w:tbl>
      <w:tblPr>
        <w:tblStyle w:val="a8"/>
        <w:tblW w:w="0" w:type="auto"/>
        <w:tblInd w:w="108" w:type="dxa"/>
        <w:tblLook w:val="04A0" w:firstRow="1" w:lastRow="0" w:firstColumn="1" w:lastColumn="0" w:noHBand="0" w:noVBand="1"/>
      </w:tblPr>
      <w:tblGrid>
        <w:gridCol w:w="2835"/>
        <w:gridCol w:w="3402"/>
        <w:gridCol w:w="3119"/>
      </w:tblGrid>
      <w:tr w:rsidR="007C0583" w:rsidRPr="007C0583" w:rsidTr="0070083D">
        <w:tc>
          <w:tcPr>
            <w:tcW w:w="2835" w:type="dxa"/>
          </w:tcPr>
          <w:p w:rsidR="007C0583" w:rsidRPr="007C0583" w:rsidRDefault="007C0583" w:rsidP="0070083D">
            <w:pPr>
              <w:pStyle w:val="a5"/>
              <w:tabs>
                <w:tab w:val="left" w:pos="0"/>
              </w:tabs>
              <w:rPr>
                <w:sz w:val="27"/>
                <w:szCs w:val="27"/>
              </w:rPr>
            </w:pPr>
            <w:r w:rsidRPr="007C0583">
              <w:rPr>
                <w:sz w:val="27"/>
                <w:szCs w:val="27"/>
              </w:rPr>
              <w:t>Налоговый период</w:t>
            </w:r>
          </w:p>
        </w:tc>
        <w:tc>
          <w:tcPr>
            <w:tcW w:w="3402" w:type="dxa"/>
          </w:tcPr>
          <w:p w:rsidR="007C0583" w:rsidRPr="007C0583" w:rsidRDefault="007C0583" w:rsidP="0070083D">
            <w:pPr>
              <w:pStyle w:val="a5"/>
              <w:tabs>
                <w:tab w:val="left" w:pos="0"/>
              </w:tabs>
              <w:rPr>
                <w:sz w:val="27"/>
                <w:szCs w:val="27"/>
              </w:rPr>
            </w:pPr>
            <w:r w:rsidRPr="007C0583">
              <w:rPr>
                <w:sz w:val="27"/>
                <w:szCs w:val="27"/>
              </w:rPr>
              <w:t>Сумма налога, подлежащая уплате в бюджет, тыс. рублей</w:t>
            </w:r>
          </w:p>
        </w:tc>
        <w:tc>
          <w:tcPr>
            <w:tcW w:w="3119" w:type="dxa"/>
          </w:tcPr>
          <w:p w:rsidR="007C0583" w:rsidRPr="007C0583" w:rsidRDefault="007C0583" w:rsidP="0070083D">
            <w:pPr>
              <w:pStyle w:val="a5"/>
              <w:tabs>
                <w:tab w:val="left" w:pos="0"/>
              </w:tabs>
              <w:rPr>
                <w:sz w:val="27"/>
                <w:szCs w:val="27"/>
              </w:rPr>
            </w:pPr>
            <w:r w:rsidRPr="007C0583">
              <w:rPr>
                <w:sz w:val="27"/>
                <w:szCs w:val="27"/>
              </w:rPr>
              <w:t>Темп роста к уровню предыдущего года, %</w:t>
            </w:r>
          </w:p>
        </w:tc>
      </w:tr>
      <w:tr w:rsidR="007C0583" w:rsidRPr="007C0583" w:rsidTr="0070083D">
        <w:tc>
          <w:tcPr>
            <w:tcW w:w="2835" w:type="dxa"/>
          </w:tcPr>
          <w:p w:rsidR="007C0583" w:rsidRPr="007C0583" w:rsidRDefault="007C0583" w:rsidP="0070083D">
            <w:pPr>
              <w:pStyle w:val="a5"/>
              <w:tabs>
                <w:tab w:val="left" w:pos="0"/>
              </w:tabs>
              <w:rPr>
                <w:sz w:val="27"/>
                <w:szCs w:val="27"/>
              </w:rPr>
            </w:pPr>
            <w:r w:rsidRPr="007C0583">
              <w:rPr>
                <w:sz w:val="27"/>
                <w:szCs w:val="27"/>
              </w:rPr>
              <w:t>2019 год</w:t>
            </w:r>
          </w:p>
        </w:tc>
        <w:tc>
          <w:tcPr>
            <w:tcW w:w="3402" w:type="dxa"/>
            <w:vAlign w:val="bottom"/>
          </w:tcPr>
          <w:p w:rsidR="007C0583" w:rsidRPr="007C0583" w:rsidRDefault="007C0583" w:rsidP="0070083D">
            <w:pPr>
              <w:pStyle w:val="a5"/>
              <w:tabs>
                <w:tab w:val="left" w:pos="0"/>
              </w:tabs>
              <w:jc w:val="right"/>
              <w:rPr>
                <w:sz w:val="27"/>
                <w:szCs w:val="27"/>
              </w:rPr>
            </w:pPr>
            <w:r w:rsidRPr="007C0583">
              <w:rPr>
                <w:sz w:val="27"/>
                <w:szCs w:val="27"/>
              </w:rPr>
              <w:t>6 659</w:t>
            </w:r>
          </w:p>
        </w:tc>
        <w:tc>
          <w:tcPr>
            <w:tcW w:w="3119" w:type="dxa"/>
            <w:vAlign w:val="bottom"/>
          </w:tcPr>
          <w:p w:rsidR="007C0583" w:rsidRPr="007C0583" w:rsidRDefault="007C0583" w:rsidP="0070083D">
            <w:pPr>
              <w:pStyle w:val="a5"/>
              <w:tabs>
                <w:tab w:val="left" w:pos="0"/>
              </w:tabs>
              <w:jc w:val="right"/>
              <w:rPr>
                <w:sz w:val="27"/>
                <w:szCs w:val="27"/>
              </w:rPr>
            </w:pPr>
            <w:r w:rsidRPr="007C0583">
              <w:rPr>
                <w:sz w:val="27"/>
                <w:szCs w:val="27"/>
              </w:rPr>
              <w:t>х</w:t>
            </w:r>
          </w:p>
        </w:tc>
      </w:tr>
      <w:tr w:rsidR="007C0583" w:rsidRPr="007C0583" w:rsidTr="0070083D">
        <w:tc>
          <w:tcPr>
            <w:tcW w:w="2835" w:type="dxa"/>
          </w:tcPr>
          <w:p w:rsidR="007C0583" w:rsidRPr="007C0583" w:rsidRDefault="007C0583" w:rsidP="0070083D">
            <w:pPr>
              <w:pStyle w:val="a5"/>
              <w:tabs>
                <w:tab w:val="left" w:pos="0"/>
              </w:tabs>
              <w:rPr>
                <w:sz w:val="27"/>
                <w:szCs w:val="27"/>
              </w:rPr>
            </w:pPr>
            <w:r w:rsidRPr="007C0583">
              <w:rPr>
                <w:sz w:val="27"/>
                <w:szCs w:val="27"/>
              </w:rPr>
              <w:t>2020 год</w:t>
            </w:r>
          </w:p>
        </w:tc>
        <w:tc>
          <w:tcPr>
            <w:tcW w:w="3402" w:type="dxa"/>
            <w:vAlign w:val="bottom"/>
          </w:tcPr>
          <w:p w:rsidR="007C0583" w:rsidRPr="007C0583" w:rsidRDefault="007C0583" w:rsidP="0070083D">
            <w:pPr>
              <w:pStyle w:val="a5"/>
              <w:tabs>
                <w:tab w:val="left" w:pos="0"/>
              </w:tabs>
              <w:jc w:val="right"/>
              <w:rPr>
                <w:sz w:val="27"/>
                <w:szCs w:val="27"/>
              </w:rPr>
            </w:pPr>
            <w:r w:rsidRPr="007C0583">
              <w:rPr>
                <w:sz w:val="27"/>
                <w:szCs w:val="27"/>
              </w:rPr>
              <w:t>8 412</w:t>
            </w:r>
          </w:p>
        </w:tc>
        <w:tc>
          <w:tcPr>
            <w:tcW w:w="3119" w:type="dxa"/>
            <w:vAlign w:val="bottom"/>
          </w:tcPr>
          <w:p w:rsidR="007C0583" w:rsidRPr="007C0583" w:rsidRDefault="007C0583" w:rsidP="0070083D">
            <w:pPr>
              <w:pStyle w:val="a5"/>
              <w:tabs>
                <w:tab w:val="left" w:pos="0"/>
              </w:tabs>
              <w:jc w:val="right"/>
              <w:rPr>
                <w:sz w:val="27"/>
                <w:szCs w:val="27"/>
              </w:rPr>
            </w:pPr>
            <w:r w:rsidRPr="007C0583">
              <w:rPr>
                <w:sz w:val="27"/>
                <w:szCs w:val="27"/>
              </w:rPr>
              <w:t>126,3</w:t>
            </w:r>
          </w:p>
        </w:tc>
      </w:tr>
      <w:tr w:rsidR="007C0583" w:rsidRPr="007C0583" w:rsidTr="0070083D">
        <w:tc>
          <w:tcPr>
            <w:tcW w:w="2835" w:type="dxa"/>
          </w:tcPr>
          <w:p w:rsidR="007C0583" w:rsidRPr="007C0583" w:rsidRDefault="007C0583" w:rsidP="0070083D">
            <w:pPr>
              <w:pStyle w:val="a5"/>
              <w:tabs>
                <w:tab w:val="left" w:pos="0"/>
              </w:tabs>
              <w:rPr>
                <w:sz w:val="27"/>
                <w:szCs w:val="27"/>
              </w:rPr>
            </w:pPr>
            <w:r w:rsidRPr="007C0583">
              <w:rPr>
                <w:sz w:val="27"/>
                <w:szCs w:val="27"/>
              </w:rPr>
              <w:t xml:space="preserve">2021 год </w:t>
            </w:r>
          </w:p>
        </w:tc>
        <w:tc>
          <w:tcPr>
            <w:tcW w:w="3402" w:type="dxa"/>
            <w:vAlign w:val="bottom"/>
          </w:tcPr>
          <w:p w:rsidR="007C0583" w:rsidRPr="007C0583" w:rsidRDefault="007C0583" w:rsidP="0070083D">
            <w:pPr>
              <w:pStyle w:val="a5"/>
              <w:tabs>
                <w:tab w:val="left" w:pos="0"/>
              </w:tabs>
              <w:jc w:val="right"/>
              <w:rPr>
                <w:sz w:val="27"/>
                <w:szCs w:val="27"/>
              </w:rPr>
            </w:pPr>
            <w:r w:rsidRPr="007C0583">
              <w:rPr>
                <w:sz w:val="27"/>
                <w:szCs w:val="27"/>
              </w:rPr>
              <w:t>10 756</w:t>
            </w:r>
          </w:p>
        </w:tc>
        <w:tc>
          <w:tcPr>
            <w:tcW w:w="3119" w:type="dxa"/>
            <w:vAlign w:val="bottom"/>
          </w:tcPr>
          <w:p w:rsidR="007C0583" w:rsidRPr="007C0583" w:rsidRDefault="007C0583" w:rsidP="0070083D">
            <w:pPr>
              <w:pStyle w:val="a5"/>
              <w:tabs>
                <w:tab w:val="left" w:pos="0"/>
              </w:tabs>
              <w:jc w:val="right"/>
              <w:rPr>
                <w:sz w:val="27"/>
                <w:szCs w:val="27"/>
              </w:rPr>
            </w:pPr>
            <w:r w:rsidRPr="007C0583">
              <w:rPr>
                <w:sz w:val="27"/>
                <w:szCs w:val="27"/>
              </w:rPr>
              <w:t>127,9</w:t>
            </w:r>
          </w:p>
        </w:tc>
      </w:tr>
      <w:tr w:rsidR="007C0583" w:rsidRPr="007C0583" w:rsidTr="0070083D">
        <w:tc>
          <w:tcPr>
            <w:tcW w:w="2835" w:type="dxa"/>
          </w:tcPr>
          <w:p w:rsidR="007C0583" w:rsidRPr="007C0583" w:rsidRDefault="007C0583" w:rsidP="0070083D">
            <w:pPr>
              <w:pStyle w:val="a5"/>
              <w:tabs>
                <w:tab w:val="left" w:pos="0"/>
              </w:tabs>
              <w:rPr>
                <w:sz w:val="27"/>
                <w:szCs w:val="27"/>
              </w:rPr>
            </w:pPr>
            <w:r w:rsidRPr="007C0583">
              <w:rPr>
                <w:sz w:val="27"/>
                <w:szCs w:val="27"/>
              </w:rPr>
              <w:t>2022 год</w:t>
            </w:r>
          </w:p>
        </w:tc>
        <w:tc>
          <w:tcPr>
            <w:tcW w:w="3402" w:type="dxa"/>
            <w:vAlign w:val="bottom"/>
          </w:tcPr>
          <w:p w:rsidR="007C0583" w:rsidRPr="007C0583" w:rsidRDefault="007C0583" w:rsidP="0070083D">
            <w:pPr>
              <w:pStyle w:val="a5"/>
              <w:tabs>
                <w:tab w:val="left" w:pos="0"/>
              </w:tabs>
              <w:jc w:val="right"/>
              <w:rPr>
                <w:sz w:val="27"/>
                <w:szCs w:val="27"/>
              </w:rPr>
            </w:pPr>
            <w:r w:rsidRPr="007C0583">
              <w:rPr>
                <w:sz w:val="27"/>
                <w:szCs w:val="27"/>
              </w:rPr>
              <w:t>12 877</w:t>
            </w:r>
          </w:p>
        </w:tc>
        <w:tc>
          <w:tcPr>
            <w:tcW w:w="3119" w:type="dxa"/>
            <w:vAlign w:val="bottom"/>
          </w:tcPr>
          <w:p w:rsidR="007C0583" w:rsidRPr="007C0583" w:rsidRDefault="007C0583" w:rsidP="0070083D">
            <w:pPr>
              <w:pStyle w:val="a5"/>
              <w:tabs>
                <w:tab w:val="left" w:pos="0"/>
              </w:tabs>
              <w:jc w:val="right"/>
              <w:rPr>
                <w:sz w:val="27"/>
                <w:szCs w:val="27"/>
              </w:rPr>
            </w:pPr>
            <w:r w:rsidRPr="007C0583">
              <w:rPr>
                <w:sz w:val="27"/>
                <w:szCs w:val="27"/>
              </w:rPr>
              <w:t>119,7</w:t>
            </w:r>
          </w:p>
        </w:tc>
      </w:tr>
      <w:tr w:rsidR="007C0583" w:rsidRPr="007C0583" w:rsidTr="0070083D">
        <w:tc>
          <w:tcPr>
            <w:tcW w:w="2835" w:type="dxa"/>
          </w:tcPr>
          <w:p w:rsidR="007C0583" w:rsidRPr="007C0583" w:rsidRDefault="007C0583" w:rsidP="0070083D">
            <w:pPr>
              <w:pStyle w:val="a5"/>
              <w:tabs>
                <w:tab w:val="left" w:pos="0"/>
              </w:tabs>
              <w:rPr>
                <w:sz w:val="27"/>
                <w:szCs w:val="27"/>
              </w:rPr>
            </w:pPr>
            <w:r w:rsidRPr="007C0583">
              <w:rPr>
                <w:sz w:val="27"/>
                <w:szCs w:val="27"/>
              </w:rPr>
              <w:t>2023 год</w:t>
            </w:r>
          </w:p>
        </w:tc>
        <w:tc>
          <w:tcPr>
            <w:tcW w:w="3402" w:type="dxa"/>
            <w:vAlign w:val="bottom"/>
          </w:tcPr>
          <w:p w:rsidR="007C0583" w:rsidRPr="007C0583" w:rsidRDefault="007C0583" w:rsidP="0070083D">
            <w:pPr>
              <w:pStyle w:val="a5"/>
              <w:tabs>
                <w:tab w:val="left" w:pos="0"/>
              </w:tabs>
              <w:jc w:val="right"/>
              <w:rPr>
                <w:sz w:val="27"/>
                <w:szCs w:val="27"/>
              </w:rPr>
            </w:pPr>
            <w:r w:rsidRPr="007C0583">
              <w:rPr>
                <w:sz w:val="27"/>
                <w:szCs w:val="27"/>
              </w:rPr>
              <w:t>13 181</w:t>
            </w:r>
          </w:p>
        </w:tc>
        <w:tc>
          <w:tcPr>
            <w:tcW w:w="3119" w:type="dxa"/>
            <w:vAlign w:val="bottom"/>
          </w:tcPr>
          <w:p w:rsidR="007C0583" w:rsidRPr="007C0583" w:rsidRDefault="007C0583" w:rsidP="0070083D">
            <w:pPr>
              <w:pStyle w:val="a5"/>
              <w:tabs>
                <w:tab w:val="left" w:pos="0"/>
              </w:tabs>
              <w:jc w:val="right"/>
              <w:rPr>
                <w:sz w:val="27"/>
                <w:szCs w:val="27"/>
              </w:rPr>
            </w:pPr>
            <w:r w:rsidRPr="007C0583">
              <w:rPr>
                <w:sz w:val="27"/>
                <w:szCs w:val="27"/>
              </w:rPr>
              <w:t>102,4</w:t>
            </w:r>
          </w:p>
        </w:tc>
      </w:tr>
      <w:tr w:rsidR="007C0583" w:rsidRPr="007C0583" w:rsidTr="0070083D">
        <w:tc>
          <w:tcPr>
            <w:tcW w:w="2835" w:type="dxa"/>
          </w:tcPr>
          <w:p w:rsidR="007C0583" w:rsidRPr="007C0583" w:rsidRDefault="007C0583" w:rsidP="0070083D">
            <w:pPr>
              <w:pStyle w:val="a5"/>
              <w:tabs>
                <w:tab w:val="left" w:pos="0"/>
              </w:tabs>
              <w:rPr>
                <w:sz w:val="27"/>
                <w:szCs w:val="27"/>
              </w:rPr>
            </w:pPr>
            <w:r w:rsidRPr="007C0583">
              <w:rPr>
                <w:sz w:val="27"/>
                <w:szCs w:val="27"/>
              </w:rPr>
              <w:t>2024 год</w:t>
            </w:r>
          </w:p>
        </w:tc>
        <w:tc>
          <w:tcPr>
            <w:tcW w:w="3402" w:type="dxa"/>
            <w:vAlign w:val="bottom"/>
          </w:tcPr>
          <w:p w:rsidR="007C0583" w:rsidRPr="007C0583" w:rsidRDefault="007C0583" w:rsidP="0070083D">
            <w:pPr>
              <w:pStyle w:val="a5"/>
              <w:tabs>
                <w:tab w:val="left" w:pos="0"/>
              </w:tabs>
              <w:jc w:val="right"/>
              <w:rPr>
                <w:sz w:val="27"/>
                <w:szCs w:val="27"/>
              </w:rPr>
            </w:pPr>
            <w:r w:rsidRPr="007C0583">
              <w:rPr>
                <w:sz w:val="27"/>
                <w:szCs w:val="27"/>
              </w:rPr>
              <w:t>15 851</w:t>
            </w:r>
          </w:p>
        </w:tc>
        <w:tc>
          <w:tcPr>
            <w:tcW w:w="3119" w:type="dxa"/>
            <w:vAlign w:val="bottom"/>
          </w:tcPr>
          <w:p w:rsidR="007C0583" w:rsidRPr="007C0583" w:rsidRDefault="007C0583" w:rsidP="0070083D">
            <w:pPr>
              <w:pStyle w:val="a5"/>
              <w:tabs>
                <w:tab w:val="left" w:pos="0"/>
              </w:tabs>
              <w:jc w:val="right"/>
              <w:rPr>
                <w:sz w:val="27"/>
                <w:szCs w:val="27"/>
              </w:rPr>
            </w:pPr>
            <w:r w:rsidRPr="007C0583">
              <w:rPr>
                <w:sz w:val="27"/>
                <w:szCs w:val="27"/>
              </w:rPr>
              <w:t>120,3</w:t>
            </w:r>
          </w:p>
        </w:tc>
      </w:tr>
    </w:tbl>
    <w:p w:rsidR="007C0583" w:rsidRPr="007C0583" w:rsidRDefault="007C0583" w:rsidP="007C0583">
      <w:pPr>
        <w:pStyle w:val="a5"/>
        <w:tabs>
          <w:tab w:val="left" w:pos="0"/>
        </w:tabs>
        <w:ind w:firstLine="709"/>
        <w:rPr>
          <w:sz w:val="27"/>
          <w:szCs w:val="27"/>
        </w:rPr>
      </w:pPr>
      <w:r w:rsidRPr="007C0583">
        <w:rPr>
          <w:sz w:val="27"/>
          <w:szCs w:val="27"/>
        </w:rPr>
        <w:t xml:space="preserve">Это обусловлено, в основном, увеличением поступлений по объектам налогообложения, включенным в перечень, определяемый в соответствии с пунктом 7 статьи 378.2 Кодекса (далее – Перечень) – объектов административного и торгового назначения (в 5,2 раза в 2024 году по сравнению с 2019 годом). </w:t>
      </w:r>
    </w:p>
    <w:p w:rsidR="007C0583" w:rsidRPr="007C0583" w:rsidRDefault="007C0583" w:rsidP="007C0583">
      <w:pPr>
        <w:pStyle w:val="a5"/>
        <w:tabs>
          <w:tab w:val="left" w:pos="0"/>
        </w:tabs>
        <w:ind w:firstLine="709"/>
        <w:rPr>
          <w:sz w:val="27"/>
          <w:szCs w:val="27"/>
        </w:rPr>
      </w:pPr>
      <w:r w:rsidRPr="007C0583">
        <w:rPr>
          <w:sz w:val="27"/>
          <w:szCs w:val="27"/>
        </w:rPr>
        <w:t xml:space="preserve">Так же на рост начислений по НИФЛ повлияло увеличение  с 2024 года кадастровой стоимости </w:t>
      </w:r>
      <w:proofErr w:type="gramStart"/>
      <w:r w:rsidRPr="007C0583">
        <w:rPr>
          <w:sz w:val="27"/>
          <w:szCs w:val="27"/>
        </w:rPr>
        <w:t>объектов</w:t>
      </w:r>
      <w:proofErr w:type="gramEnd"/>
      <w:r w:rsidRPr="007C0583">
        <w:rPr>
          <w:sz w:val="27"/>
          <w:szCs w:val="27"/>
        </w:rPr>
        <w:t xml:space="preserve"> в результате проведённой на территории Томской области государственной кадастровой оценки всех объектов капитального строительства, информация о которых содержится в Едином государственном реестре недвижимости объектов капитального строительства (ЕГРН). </w:t>
      </w:r>
    </w:p>
    <w:p w:rsidR="007C0583" w:rsidRPr="007C0583" w:rsidRDefault="007C0583" w:rsidP="007C0583">
      <w:pPr>
        <w:pStyle w:val="a5"/>
        <w:tabs>
          <w:tab w:val="left" w:pos="0"/>
        </w:tabs>
        <w:rPr>
          <w:sz w:val="27"/>
          <w:szCs w:val="27"/>
        </w:rPr>
      </w:pPr>
      <w:r w:rsidRPr="007C0583">
        <w:rPr>
          <w:sz w:val="27"/>
          <w:szCs w:val="27"/>
        </w:rPr>
        <w:tab/>
        <w:t xml:space="preserve">При этом, в рассматриваемом периоде значительно сократились поступления в бюджет от налогообложения объектов жилищного фонда: жилых домов, квартир, комнат (на 11,5% в 2024 году по сравнению с 2019 годом). </w:t>
      </w:r>
    </w:p>
    <w:p w:rsidR="007C0583" w:rsidRPr="007C0583" w:rsidRDefault="007C0583" w:rsidP="007C0583">
      <w:pPr>
        <w:pStyle w:val="a5"/>
        <w:tabs>
          <w:tab w:val="left" w:pos="0"/>
        </w:tabs>
        <w:rPr>
          <w:strike/>
          <w:sz w:val="27"/>
          <w:szCs w:val="27"/>
        </w:rPr>
      </w:pPr>
      <w:r w:rsidRPr="007C0583">
        <w:rPr>
          <w:sz w:val="27"/>
          <w:szCs w:val="27"/>
        </w:rPr>
        <w:tab/>
        <w:t>Кроме того, с 2022 года ежегодно увеличивается сумма налога, не поступившая в бюджет в связи с предоставлением налогоплательщикам льгот, установленных федеральным законодательством, в том числе Ветеранам боевых действий, пенсионерам по старости (возрасту), а также в связи с применением налогоплательщиками упрощённой системы налогообложения.</w:t>
      </w:r>
    </w:p>
    <w:p w:rsidR="007C0583" w:rsidRPr="007C0583" w:rsidRDefault="007C0583" w:rsidP="007C0583">
      <w:pPr>
        <w:pStyle w:val="a5"/>
        <w:tabs>
          <w:tab w:val="left" w:pos="0"/>
        </w:tabs>
        <w:ind w:firstLine="709"/>
        <w:rPr>
          <w:sz w:val="27"/>
          <w:szCs w:val="27"/>
        </w:rPr>
      </w:pPr>
      <w:r w:rsidRPr="007C0583">
        <w:rPr>
          <w:sz w:val="27"/>
          <w:szCs w:val="27"/>
        </w:rPr>
        <w:t xml:space="preserve">В 2026 году значительного роста начислений налога не ожидается, однако объективно оценить изменение налоговой нагрузки не представляется </w:t>
      </w:r>
      <w:r w:rsidRPr="007C0583">
        <w:rPr>
          <w:sz w:val="27"/>
          <w:szCs w:val="27"/>
        </w:rPr>
        <w:lastRenderedPageBreak/>
        <w:t xml:space="preserve">возможным ввиду отсутствия в распоряжении ОМСУ необходимой для расчётов информации. </w:t>
      </w:r>
    </w:p>
    <w:p w:rsidR="007C0583" w:rsidRPr="007C0583" w:rsidRDefault="007C0583" w:rsidP="007C0583">
      <w:pPr>
        <w:ind w:firstLine="709"/>
        <w:jc w:val="both"/>
        <w:rPr>
          <w:sz w:val="27"/>
          <w:szCs w:val="27"/>
          <w:u w:val="single"/>
        </w:rPr>
      </w:pPr>
      <w:r w:rsidRPr="007C0583">
        <w:rPr>
          <w:sz w:val="27"/>
          <w:szCs w:val="27"/>
          <w:u w:val="single"/>
        </w:rPr>
        <w:t>Корректировка ставок по НИФЛ</w:t>
      </w:r>
    </w:p>
    <w:p w:rsidR="007C0583" w:rsidRPr="007C0583" w:rsidRDefault="007C0583" w:rsidP="007C0583">
      <w:pPr>
        <w:ind w:firstLine="709"/>
        <w:jc w:val="both"/>
        <w:rPr>
          <w:sz w:val="27"/>
          <w:szCs w:val="27"/>
        </w:rPr>
      </w:pPr>
      <w:r w:rsidRPr="007C0583">
        <w:rPr>
          <w:sz w:val="27"/>
          <w:szCs w:val="27"/>
        </w:rPr>
        <w:t>В связи с изменением налогового законодательства с 01.01.2025 в части, касающейся налогообложения дорогостоящего имущества, в целях увеличения потенциально возможных доходов местного бюджета проведена  корректировка ставок по НИФЛ для объектов, кадастровая стоимость каждого из которых превышает 300 млн. рублей:</w:t>
      </w:r>
    </w:p>
    <w:p w:rsidR="007C0583" w:rsidRPr="007C0583" w:rsidRDefault="007C0583" w:rsidP="007C0583">
      <w:pPr>
        <w:ind w:firstLine="709"/>
        <w:jc w:val="both"/>
        <w:rPr>
          <w:sz w:val="27"/>
          <w:szCs w:val="27"/>
        </w:rPr>
      </w:pPr>
      <w:r w:rsidRPr="007C0583">
        <w:rPr>
          <w:sz w:val="27"/>
          <w:szCs w:val="27"/>
        </w:rPr>
        <w:t xml:space="preserve">- на межселенной территории МО «Колпашевский район», а также на территориях </w:t>
      </w:r>
      <w:proofErr w:type="spellStart"/>
      <w:r w:rsidRPr="007C0583">
        <w:rPr>
          <w:sz w:val="27"/>
          <w:szCs w:val="27"/>
        </w:rPr>
        <w:t>Чажемтовского</w:t>
      </w:r>
      <w:proofErr w:type="spellEnd"/>
      <w:r w:rsidRPr="007C0583">
        <w:rPr>
          <w:sz w:val="27"/>
          <w:szCs w:val="27"/>
        </w:rPr>
        <w:t xml:space="preserve">, Саровского, </w:t>
      </w:r>
      <w:proofErr w:type="spellStart"/>
      <w:r w:rsidRPr="007C0583">
        <w:rPr>
          <w:sz w:val="27"/>
          <w:szCs w:val="27"/>
        </w:rPr>
        <w:t>Инкинского</w:t>
      </w:r>
      <w:proofErr w:type="spellEnd"/>
      <w:r w:rsidRPr="007C0583">
        <w:rPr>
          <w:sz w:val="27"/>
          <w:szCs w:val="27"/>
        </w:rPr>
        <w:t xml:space="preserve"> сельских поселений – 2,5%;</w:t>
      </w:r>
    </w:p>
    <w:p w:rsidR="007C0583" w:rsidRPr="007C0583" w:rsidRDefault="007C0583" w:rsidP="007C0583">
      <w:pPr>
        <w:ind w:firstLine="709"/>
        <w:jc w:val="both"/>
        <w:rPr>
          <w:sz w:val="27"/>
          <w:szCs w:val="27"/>
        </w:rPr>
      </w:pPr>
      <w:r w:rsidRPr="007C0583">
        <w:rPr>
          <w:sz w:val="27"/>
          <w:szCs w:val="27"/>
        </w:rPr>
        <w:t xml:space="preserve">- на территориях Новоселовского и </w:t>
      </w:r>
      <w:proofErr w:type="spellStart"/>
      <w:r w:rsidRPr="007C0583">
        <w:rPr>
          <w:sz w:val="27"/>
          <w:szCs w:val="27"/>
        </w:rPr>
        <w:t>Новогоренского</w:t>
      </w:r>
      <w:proofErr w:type="spellEnd"/>
      <w:r w:rsidRPr="007C0583">
        <w:rPr>
          <w:sz w:val="27"/>
          <w:szCs w:val="27"/>
        </w:rPr>
        <w:t xml:space="preserve"> сельских поселений – 2,0%. </w:t>
      </w:r>
    </w:p>
    <w:p w:rsidR="007C0583" w:rsidRPr="007C0583" w:rsidRDefault="007C0583" w:rsidP="007C0583">
      <w:pPr>
        <w:ind w:firstLine="709"/>
        <w:jc w:val="both"/>
        <w:rPr>
          <w:sz w:val="27"/>
          <w:szCs w:val="27"/>
        </w:rPr>
      </w:pPr>
      <w:r w:rsidRPr="007C0583">
        <w:rPr>
          <w:sz w:val="27"/>
          <w:szCs w:val="27"/>
        </w:rPr>
        <w:t xml:space="preserve">Решением Совета Новоселовского сельского поселения от 03.09.2025 №22 ставка для таких объектов увеличена до </w:t>
      </w:r>
      <w:proofErr w:type="gramStart"/>
      <w:r w:rsidRPr="007C0583">
        <w:rPr>
          <w:sz w:val="27"/>
          <w:szCs w:val="27"/>
        </w:rPr>
        <w:t>максимальной</w:t>
      </w:r>
      <w:proofErr w:type="gramEnd"/>
      <w:r w:rsidRPr="007C0583">
        <w:rPr>
          <w:sz w:val="27"/>
          <w:szCs w:val="27"/>
        </w:rPr>
        <w:t xml:space="preserve"> 2,5%. </w:t>
      </w:r>
    </w:p>
    <w:p w:rsidR="007C0583" w:rsidRPr="007C0583" w:rsidRDefault="007C0583" w:rsidP="007C0583">
      <w:pPr>
        <w:ind w:firstLine="709"/>
        <w:jc w:val="both"/>
        <w:rPr>
          <w:sz w:val="27"/>
          <w:szCs w:val="27"/>
        </w:rPr>
      </w:pPr>
      <w:r w:rsidRPr="007C0583">
        <w:rPr>
          <w:sz w:val="27"/>
          <w:szCs w:val="27"/>
        </w:rPr>
        <w:t xml:space="preserve">По информации, полученной от Глав поселений, МПА об увеличении налоговой ставки до максимальной, установленной Налоговым кодексом Российской Федерации (2,5%), будут направлены в представительные органы для рассмотрения и утверждения в 2025 году в </w:t>
      </w:r>
      <w:proofErr w:type="spellStart"/>
      <w:r w:rsidRPr="007C0583">
        <w:rPr>
          <w:sz w:val="27"/>
          <w:szCs w:val="27"/>
        </w:rPr>
        <w:t>Колпашевском</w:t>
      </w:r>
      <w:proofErr w:type="spellEnd"/>
      <w:r w:rsidRPr="007C0583">
        <w:rPr>
          <w:sz w:val="27"/>
          <w:szCs w:val="27"/>
        </w:rPr>
        <w:t xml:space="preserve"> городском и </w:t>
      </w:r>
      <w:proofErr w:type="spellStart"/>
      <w:r w:rsidRPr="007C0583">
        <w:rPr>
          <w:sz w:val="27"/>
          <w:szCs w:val="27"/>
        </w:rPr>
        <w:t>Новогоренском</w:t>
      </w:r>
      <w:proofErr w:type="spellEnd"/>
      <w:r w:rsidRPr="007C0583">
        <w:rPr>
          <w:sz w:val="27"/>
          <w:szCs w:val="27"/>
        </w:rPr>
        <w:t xml:space="preserve"> сельском поселениях.</w:t>
      </w:r>
    </w:p>
    <w:p w:rsidR="007C0583" w:rsidRPr="007C0583" w:rsidRDefault="007C0583" w:rsidP="007C0583">
      <w:pPr>
        <w:ind w:firstLine="709"/>
        <w:jc w:val="both"/>
        <w:rPr>
          <w:sz w:val="27"/>
          <w:szCs w:val="27"/>
        </w:rPr>
      </w:pPr>
      <w:r w:rsidRPr="007C0583">
        <w:rPr>
          <w:sz w:val="27"/>
          <w:szCs w:val="27"/>
        </w:rPr>
        <w:t xml:space="preserve">Необходимо отметить, что при увеличении ставок по дорогостоящей недвижимости стоимостью свыше 300 млн. рублей, роста поступлений за счёт данной категории не планируется в связи с тем, что такие объекты на территории Колпашевского района отсутствуют. </w:t>
      </w:r>
    </w:p>
    <w:p w:rsidR="007C0583" w:rsidRPr="007C0583" w:rsidRDefault="007C0583" w:rsidP="007C0583">
      <w:pPr>
        <w:ind w:firstLine="709"/>
        <w:jc w:val="both"/>
        <w:rPr>
          <w:sz w:val="27"/>
          <w:szCs w:val="27"/>
        </w:rPr>
      </w:pPr>
      <w:proofErr w:type="gramStart"/>
      <w:r w:rsidRPr="007C0583">
        <w:rPr>
          <w:sz w:val="27"/>
          <w:szCs w:val="27"/>
        </w:rPr>
        <w:t xml:space="preserve">Кроме того, для объектов, включённых в Перечень, увеличена до максимальных 2% ставка с 01.01.2025 в </w:t>
      </w:r>
      <w:proofErr w:type="spellStart"/>
      <w:r w:rsidRPr="007C0583">
        <w:rPr>
          <w:sz w:val="27"/>
          <w:szCs w:val="27"/>
        </w:rPr>
        <w:t>Чажемтовском</w:t>
      </w:r>
      <w:proofErr w:type="spellEnd"/>
      <w:r w:rsidRPr="007C0583">
        <w:rPr>
          <w:sz w:val="27"/>
          <w:szCs w:val="27"/>
        </w:rPr>
        <w:t xml:space="preserve">, Саровском, </w:t>
      </w:r>
      <w:proofErr w:type="spellStart"/>
      <w:r w:rsidRPr="007C0583">
        <w:rPr>
          <w:sz w:val="27"/>
          <w:szCs w:val="27"/>
        </w:rPr>
        <w:t>Инкинском</w:t>
      </w:r>
      <w:proofErr w:type="spellEnd"/>
      <w:r w:rsidRPr="007C0583">
        <w:rPr>
          <w:sz w:val="27"/>
          <w:szCs w:val="27"/>
        </w:rPr>
        <w:t xml:space="preserve"> и </w:t>
      </w:r>
      <w:proofErr w:type="spellStart"/>
      <w:r w:rsidRPr="007C0583">
        <w:rPr>
          <w:sz w:val="27"/>
          <w:szCs w:val="27"/>
        </w:rPr>
        <w:t>Новогоренском</w:t>
      </w:r>
      <w:proofErr w:type="spellEnd"/>
      <w:r w:rsidRPr="007C0583">
        <w:rPr>
          <w:sz w:val="27"/>
          <w:szCs w:val="27"/>
        </w:rPr>
        <w:t xml:space="preserve"> сельских поселениях.</w:t>
      </w:r>
      <w:proofErr w:type="gramEnd"/>
    </w:p>
    <w:p w:rsidR="007C0583" w:rsidRPr="007C0583" w:rsidRDefault="007C0583" w:rsidP="007C0583">
      <w:pPr>
        <w:pStyle w:val="a5"/>
        <w:tabs>
          <w:tab w:val="left" w:pos="0"/>
        </w:tabs>
        <w:ind w:firstLine="709"/>
        <w:rPr>
          <w:sz w:val="27"/>
          <w:szCs w:val="27"/>
        </w:rPr>
      </w:pPr>
      <w:r w:rsidRPr="007C0583">
        <w:rPr>
          <w:sz w:val="27"/>
          <w:szCs w:val="27"/>
        </w:rPr>
        <w:t xml:space="preserve">В целях исключения регрессивных ставок в </w:t>
      </w:r>
      <w:proofErr w:type="spellStart"/>
      <w:r w:rsidRPr="007C0583">
        <w:rPr>
          <w:sz w:val="27"/>
          <w:szCs w:val="27"/>
        </w:rPr>
        <w:t>Новогоренском</w:t>
      </w:r>
      <w:proofErr w:type="spellEnd"/>
      <w:r w:rsidRPr="007C0583">
        <w:rPr>
          <w:sz w:val="27"/>
          <w:szCs w:val="27"/>
        </w:rPr>
        <w:t xml:space="preserve"> сельском поселении с 01.01.2025 установлена единая ставка 0,3% в отношении жилых домов и их частей. </w:t>
      </w:r>
    </w:p>
    <w:p w:rsidR="007C0583" w:rsidRPr="007C0583" w:rsidRDefault="007C0583" w:rsidP="007C0583">
      <w:pPr>
        <w:pStyle w:val="a5"/>
        <w:tabs>
          <w:tab w:val="left" w:pos="0"/>
        </w:tabs>
        <w:ind w:firstLine="709"/>
        <w:rPr>
          <w:sz w:val="27"/>
          <w:szCs w:val="27"/>
        </w:rPr>
      </w:pPr>
      <w:r w:rsidRPr="007C0583">
        <w:rPr>
          <w:sz w:val="27"/>
          <w:szCs w:val="27"/>
        </w:rPr>
        <w:t xml:space="preserve">В </w:t>
      </w:r>
      <w:proofErr w:type="spellStart"/>
      <w:r w:rsidRPr="007C0583">
        <w:rPr>
          <w:sz w:val="27"/>
          <w:szCs w:val="27"/>
        </w:rPr>
        <w:t>Чажемтовском</w:t>
      </w:r>
      <w:proofErr w:type="spellEnd"/>
      <w:r w:rsidRPr="007C0583">
        <w:rPr>
          <w:sz w:val="27"/>
          <w:szCs w:val="27"/>
        </w:rPr>
        <w:t xml:space="preserve"> сельском поселении с 01.01.2025 увеличена ставка с 0,4% </w:t>
      </w:r>
      <w:proofErr w:type="gramStart"/>
      <w:r w:rsidRPr="007C0583">
        <w:rPr>
          <w:sz w:val="27"/>
          <w:szCs w:val="27"/>
        </w:rPr>
        <w:t>до</w:t>
      </w:r>
      <w:proofErr w:type="gramEnd"/>
      <w:r w:rsidRPr="007C0583">
        <w:rPr>
          <w:sz w:val="27"/>
          <w:szCs w:val="27"/>
        </w:rPr>
        <w:t xml:space="preserve"> максимальной 0,5% для категории «Прочие объекты».</w:t>
      </w:r>
    </w:p>
    <w:p w:rsidR="007C0583" w:rsidRPr="007C0583" w:rsidRDefault="007C0583" w:rsidP="007C0583">
      <w:pPr>
        <w:pStyle w:val="a5"/>
        <w:tabs>
          <w:tab w:val="left" w:pos="0"/>
        </w:tabs>
        <w:ind w:firstLine="709"/>
        <w:rPr>
          <w:sz w:val="27"/>
          <w:szCs w:val="27"/>
        </w:rPr>
      </w:pPr>
      <w:r w:rsidRPr="007C0583">
        <w:rPr>
          <w:sz w:val="27"/>
          <w:szCs w:val="27"/>
        </w:rPr>
        <w:t xml:space="preserve">2.1.2. </w:t>
      </w:r>
      <w:proofErr w:type="gramStart"/>
      <w:r w:rsidRPr="007C0583">
        <w:rPr>
          <w:sz w:val="27"/>
          <w:szCs w:val="27"/>
        </w:rPr>
        <w:t>В соответствии с планами мероприятий, направленными на рост налоговых и неналоговых доходов консолидированного бюджета Колпашевского района (на соответствующий финансовый год) реализуется комплекс мероприятий по повышению эффективности налогообложения имущества, в том числе мероприятие по выявлению объектов, не включенных  в Перечень объектов для целей налогообложения налогом на имущество физических лиц от кадастровой стоимости, в соответствии со статьей 378.2 Налогового кодека РФ (далее</w:t>
      </w:r>
      <w:proofErr w:type="gramEnd"/>
      <w:r w:rsidRPr="007C0583">
        <w:rPr>
          <w:sz w:val="27"/>
          <w:szCs w:val="27"/>
        </w:rPr>
        <w:t xml:space="preserve"> – </w:t>
      </w:r>
      <w:proofErr w:type="gramStart"/>
      <w:r w:rsidRPr="007C0583">
        <w:rPr>
          <w:sz w:val="27"/>
          <w:szCs w:val="27"/>
        </w:rPr>
        <w:t>Перечень), принадлежащих на праве собственности физическим лицам.</w:t>
      </w:r>
      <w:proofErr w:type="gramEnd"/>
      <w:r w:rsidRPr="007C0583">
        <w:rPr>
          <w:sz w:val="27"/>
          <w:szCs w:val="27"/>
        </w:rPr>
        <w:t xml:space="preserve"> К таким объектам отнесены магазины, объекты общественного питания, объекты бытового обслуживания, административно-деловые и торговые центры, офисные помещения. </w:t>
      </w:r>
    </w:p>
    <w:p w:rsidR="007C0583" w:rsidRPr="007C0583" w:rsidRDefault="007C0583" w:rsidP="007C0583">
      <w:pPr>
        <w:pStyle w:val="aa"/>
        <w:tabs>
          <w:tab w:val="left" w:pos="0"/>
        </w:tabs>
        <w:ind w:left="0" w:firstLine="709"/>
        <w:jc w:val="both"/>
        <w:rPr>
          <w:sz w:val="27"/>
          <w:szCs w:val="27"/>
        </w:rPr>
      </w:pPr>
      <w:r w:rsidRPr="007C0583">
        <w:rPr>
          <w:sz w:val="27"/>
          <w:szCs w:val="27"/>
        </w:rPr>
        <w:t xml:space="preserve">За счёт реализации данного мероприятия в Перечень включено по </w:t>
      </w:r>
      <w:proofErr w:type="spellStart"/>
      <w:r w:rsidRPr="007C0583">
        <w:rPr>
          <w:sz w:val="27"/>
          <w:szCs w:val="27"/>
        </w:rPr>
        <w:t>Колпашевскому</w:t>
      </w:r>
      <w:proofErr w:type="spellEnd"/>
      <w:r w:rsidRPr="007C0583">
        <w:rPr>
          <w:sz w:val="27"/>
          <w:szCs w:val="27"/>
        </w:rPr>
        <w:t xml:space="preserve"> району 356 объектов. </w:t>
      </w:r>
    </w:p>
    <w:tbl>
      <w:tblPr>
        <w:tblStyle w:val="a8"/>
        <w:tblW w:w="0" w:type="auto"/>
        <w:tblLook w:val="04A0" w:firstRow="1" w:lastRow="0" w:firstColumn="1" w:lastColumn="0" w:noHBand="0" w:noVBand="1"/>
      </w:tblPr>
      <w:tblGrid>
        <w:gridCol w:w="1668"/>
        <w:gridCol w:w="3456"/>
        <w:gridCol w:w="1928"/>
        <w:gridCol w:w="2412"/>
      </w:tblGrid>
      <w:tr w:rsidR="007C0583" w:rsidRPr="007C0583" w:rsidTr="0070083D">
        <w:tc>
          <w:tcPr>
            <w:tcW w:w="1668" w:type="dxa"/>
          </w:tcPr>
          <w:p w:rsidR="007C0583" w:rsidRPr="007C0583" w:rsidRDefault="007C0583" w:rsidP="0070083D">
            <w:pPr>
              <w:pStyle w:val="aa"/>
              <w:tabs>
                <w:tab w:val="left" w:pos="0"/>
              </w:tabs>
              <w:ind w:left="0"/>
              <w:jc w:val="center"/>
              <w:rPr>
                <w:sz w:val="27"/>
                <w:szCs w:val="27"/>
              </w:rPr>
            </w:pPr>
            <w:r w:rsidRPr="007C0583">
              <w:rPr>
                <w:sz w:val="27"/>
                <w:szCs w:val="27"/>
              </w:rPr>
              <w:t>Год</w:t>
            </w:r>
          </w:p>
        </w:tc>
        <w:tc>
          <w:tcPr>
            <w:tcW w:w="3456" w:type="dxa"/>
          </w:tcPr>
          <w:p w:rsidR="007C0583" w:rsidRPr="007C0583" w:rsidRDefault="007C0583" w:rsidP="0070083D">
            <w:pPr>
              <w:pStyle w:val="aa"/>
              <w:tabs>
                <w:tab w:val="left" w:pos="0"/>
              </w:tabs>
              <w:ind w:left="0"/>
              <w:jc w:val="center"/>
              <w:rPr>
                <w:sz w:val="27"/>
                <w:szCs w:val="27"/>
              </w:rPr>
            </w:pPr>
            <w:r w:rsidRPr="007C0583">
              <w:rPr>
                <w:sz w:val="27"/>
                <w:szCs w:val="27"/>
              </w:rPr>
              <w:t xml:space="preserve">Количество объектов, расположенных на </w:t>
            </w:r>
            <w:r w:rsidRPr="007C0583">
              <w:rPr>
                <w:sz w:val="27"/>
                <w:szCs w:val="27"/>
              </w:rPr>
              <w:lastRenderedPageBreak/>
              <w:t>территории Колпашевского района, включенных в Перечень на соответствующий год, ед.</w:t>
            </w:r>
          </w:p>
        </w:tc>
        <w:tc>
          <w:tcPr>
            <w:tcW w:w="1928" w:type="dxa"/>
          </w:tcPr>
          <w:p w:rsidR="007C0583" w:rsidRPr="007C0583" w:rsidRDefault="007C0583" w:rsidP="0070083D">
            <w:pPr>
              <w:pStyle w:val="aa"/>
              <w:tabs>
                <w:tab w:val="left" w:pos="0"/>
              </w:tabs>
              <w:ind w:left="0"/>
              <w:jc w:val="center"/>
              <w:rPr>
                <w:sz w:val="27"/>
                <w:szCs w:val="27"/>
              </w:rPr>
            </w:pPr>
            <w:r w:rsidRPr="007C0583">
              <w:rPr>
                <w:sz w:val="27"/>
                <w:szCs w:val="27"/>
              </w:rPr>
              <w:lastRenderedPageBreak/>
              <w:t xml:space="preserve">В том числе плательщики </w:t>
            </w:r>
            <w:r w:rsidRPr="007C0583">
              <w:rPr>
                <w:sz w:val="27"/>
                <w:szCs w:val="27"/>
              </w:rPr>
              <w:lastRenderedPageBreak/>
              <w:t>НИФЛ (по данным Формы 5-МН), ед.</w:t>
            </w:r>
          </w:p>
        </w:tc>
        <w:tc>
          <w:tcPr>
            <w:tcW w:w="2412" w:type="dxa"/>
          </w:tcPr>
          <w:p w:rsidR="007C0583" w:rsidRPr="007C0583" w:rsidRDefault="007C0583" w:rsidP="0070083D">
            <w:pPr>
              <w:pStyle w:val="aa"/>
              <w:tabs>
                <w:tab w:val="left" w:pos="0"/>
              </w:tabs>
              <w:ind w:left="0"/>
              <w:jc w:val="center"/>
              <w:rPr>
                <w:sz w:val="27"/>
                <w:szCs w:val="27"/>
              </w:rPr>
            </w:pPr>
            <w:r w:rsidRPr="007C0583">
              <w:rPr>
                <w:sz w:val="27"/>
                <w:szCs w:val="27"/>
              </w:rPr>
              <w:lastRenderedPageBreak/>
              <w:t xml:space="preserve">Сумма налога, подлежащая </w:t>
            </w:r>
            <w:r w:rsidRPr="007C0583">
              <w:rPr>
                <w:sz w:val="27"/>
                <w:szCs w:val="27"/>
              </w:rPr>
              <w:lastRenderedPageBreak/>
              <w:t>уплате в местный бюджет (по данным Формы 5-МН), тыс. руб.</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lastRenderedPageBreak/>
              <w:t>2017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10</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8</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388</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2018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38</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33</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687</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2019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99</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96</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1 823</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2020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172</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148</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4 349</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2021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180</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153</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5 062</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2022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303</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268</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6 784</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2023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306</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269</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6732</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 xml:space="preserve">2024 год </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354</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317</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9 421</w:t>
            </w:r>
          </w:p>
        </w:tc>
      </w:tr>
      <w:tr w:rsidR="007C0583" w:rsidRPr="007C0583" w:rsidTr="0070083D">
        <w:tc>
          <w:tcPr>
            <w:tcW w:w="1668" w:type="dxa"/>
          </w:tcPr>
          <w:p w:rsidR="007C0583" w:rsidRPr="007C0583" w:rsidRDefault="007C0583" w:rsidP="0070083D">
            <w:pPr>
              <w:pStyle w:val="aa"/>
              <w:tabs>
                <w:tab w:val="left" w:pos="0"/>
              </w:tabs>
              <w:ind w:left="0"/>
              <w:jc w:val="both"/>
              <w:rPr>
                <w:sz w:val="27"/>
                <w:szCs w:val="27"/>
              </w:rPr>
            </w:pPr>
            <w:r w:rsidRPr="007C0583">
              <w:rPr>
                <w:sz w:val="27"/>
                <w:szCs w:val="27"/>
              </w:rPr>
              <w:t>2025 год</w:t>
            </w:r>
          </w:p>
        </w:tc>
        <w:tc>
          <w:tcPr>
            <w:tcW w:w="3456" w:type="dxa"/>
          </w:tcPr>
          <w:p w:rsidR="007C0583" w:rsidRPr="007C0583" w:rsidRDefault="007C0583" w:rsidP="0070083D">
            <w:pPr>
              <w:pStyle w:val="aa"/>
              <w:tabs>
                <w:tab w:val="left" w:pos="0"/>
              </w:tabs>
              <w:ind w:left="0"/>
              <w:jc w:val="both"/>
              <w:rPr>
                <w:sz w:val="27"/>
                <w:szCs w:val="27"/>
              </w:rPr>
            </w:pPr>
            <w:r w:rsidRPr="007C0583">
              <w:rPr>
                <w:sz w:val="27"/>
                <w:szCs w:val="27"/>
              </w:rPr>
              <w:t>356</w:t>
            </w:r>
          </w:p>
        </w:tc>
        <w:tc>
          <w:tcPr>
            <w:tcW w:w="1928" w:type="dxa"/>
          </w:tcPr>
          <w:p w:rsidR="007C0583" w:rsidRPr="007C0583" w:rsidRDefault="007C0583" w:rsidP="0070083D">
            <w:pPr>
              <w:pStyle w:val="aa"/>
              <w:tabs>
                <w:tab w:val="left" w:pos="0"/>
              </w:tabs>
              <w:ind w:left="0"/>
              <w:jc w:val="both"/>
              <w:rPr>
                <w:sz w:val="27"/>
                <w:szCs w:val="27"/>
              </w:rPr>
            </w:pPr>
            <w:r w:rsidRPr="007C0583">
              <w:rPr>
                <w:sz w:val="27"/>
                <w:szCs w:val="27"/>
              </w:rPr>
              <w:t>319</w:t>
            </w:r>
          </w:p>
        </w:tc>
        <w:tc>
          <w:tcPr>
            <w:tcW w:w="2412" w:type="dxa"/>
          </w:tcPr>
          <w:p w:rsidR="007C0583" w:rsidRPr="007C0583" w:rsidRDefault="007C0583" w:rsidP="0070083D">
            <w:pPr>
              <w:pStyle w:val="aa"/>
              <w:tabs>
                <w:tab w:val="left" w:pos="0"/>
              </w:tabs>
              <w:ind w:left="0"/>
              <w:jc w:val="both"/>
              <w:rPr>
                <w:sz w:val="27"/>
                <w:szCs w:val="27"/>
              </w:rPr>
            </w:pPr>
            <w:r w:rsidRPr="007C0583">
              <w:rPr>
                <w:sz w:val="27"/>
                <w:szCs w:val="27"/>
              </w:rPr>
              <w:t>11 192 (оценка)</w:t>
            </w:r>
          </w:p>
        </w:tc>
      </w:tr>
    </w:tbl>
    <w:p w:rsidR="007C0583" w:rsidRPr="007C0583" w:rsidRDefault="007C0583" w:rsidP="007C0583">
      <w:pPr>
        <w:pStyle w:val="aa"/>
        <w:tabs>
          <w:tab w:val="left" w:pos="0"/>
        </w:tabs>
        <w:ind w:left="0"/>
        <w:jc w:val="both"/>
        <w:rPr>
          <w:sz w:val="27"/>
          <w:szCs w:val="27"/>
        </w:rPr>
      </w:pPr>
      <w:r w:rsidRPr="007C0583">
        <w:rPr>
          <w:color w:val="FF0000"/>
          <w:sz w:val="27"/>
          <w:szCs w:val="27"/>
        </w:rPr>
        <w:tab/>
      </w:r>
      <w:r w:rsidRPr="007C0583">
        <w:rPr>
          <w:sz w:val="27"/>
          <w:szCs w:val="27"/>
        </w:rPr>
        <w:t xml:space="preserve">Если в 2017 году были включены объекты только по </w:t>
      </w:r>
      <w:proofErr w:type="spellStart"/>
      <w:r w:rsidRPr="007C0583">
        <w:rPr>
          <w:sz w:val="27"/>
          <w:szCs w:val="27"/>
        </w:rPr>
        <w:t>Колпашевскому</w:t>
      </w:r>
      <w:proofErr w:type="spellEnd"/>
      <w:r w:rsidRPr="007C0583">
        <w:rPr>
          <w:sz w:val="27"/>
          <w:szCs w:val="27"/>
        </w:rPr>
        <w:t xml:space="preserve"> городскому поселению, то с 2019 года – по всем шести поселениям Колпашевского района. </w:t>
      </w:r>
    </w:p>
    <w:p w:rsidR="007C0583" w:rsidRPr="007C0583" w:rsidRDefault="007C0583" w:rsidP="007C0583">
      <w:pPr>
        <w:pStyle w:val="aa"/>
        <w:tabs>
          <w:tab w:val="left" w:pos="0"/>
        </w:tabs>
        <w:ind w:left="0" w:firstLine="709"/>
        <w:jc w:val="both"/>
        <w:rPr>
          <w:sz w:val="27"/>
          <w:szCs w:val="27"/>
        </w:rPr>
      </w:pPr>
      <w:r w:rsidRPr="007C0583">
        <w:rPr>
          <w:sz w:val="27"/>
          <w:szCs w:val="27"/>
        </w:rPr>
        <w:t xml:space="preserve">Прирост доходов консолидированного бюджета Колпашевского района за 2018 - 2025 годы составил 10,8 млн. рублей за счёт расширения перечня, а также роста кадастровой стоимости объектов. </w:t>
      </w:r>
    </w:p>
    <w:p w:rsidR="007C0583" w:rsidRPr="007C0583" w:rsidRDefault="007C0583" w:rsidP="007C0583">
      <w:pPr>
        <w:pStyle w:val="aa"/>
        <w:tabs>
          <w:tab w:val="left" w:pos="0"/>
        </w:tabs>
        <w:ind w:left="0" w:firstLine="709"/>
        <w:jc w:val="both"/>
        <w:rPr>
          <w:sz w:val="27"/>
          <w:szCs w:val="27"/>
        </w:rPr>
      </w:pPr>
      <w:r w:rsidRPr="007C0583">
        <w:rPr>
          <w:sz w:val="27"/>
          <w:szCs w:val="27"/>
        </w:rPr>
        <w:t>Сумма налога по данной категории объектов за 2025 год ожидается в размере 11,192 млн. рублей, что выше уровня 2024 года на 1,8 млн. рублей, в том числе за счёт расширения Перечня – на 0,8 млн. рублей.</w:t>
      </w:r>
    </w:p>
    <w:p w:rsidR="007C0583" w:rsidRPr="007C0583" w:rsidRDefault="007C0583" w:rsidP="007C0583">
      <w:pPr>
        <w:ind w:firstLine="709"/>
        <w:jc w:val="both"/>
        <w:rPr>
          <w:sz w:val="27"/>
          <w:szCs w:val="27"/>
        </w:rPr>
      </w:pPr>
      <w:proofErr w:type="gramStart"/>
      <w:r w:rsidRPr="007C0583">
        <w:rPr>
          <w:sz w:val="27"/>
          <w:szCs w:val="27"/>
        </w:rPr>
        <w:t>В прогнозном периоде в целях устранения неравных конкурентных условий ведения бизнеса и обеспечения справедливой налоговой нагрузки для собственников помещений будет продолжена работа по выявлению объектов для включения в Перечень в соответствии со статьей 378.2 Кодекса, в том числе по определению фактического использования объектов недвижимости, а также анализа налоговой нагрузки в целях установления необходимости корректировки налоговой ставки.</w:t>
      </w:r>
      <w:proofErr w:type="gramEnd"/>
    </w:p>
    <w:p w:rsidR="007C0583" w:rsidRPr="007C0583" w:rsidRDefault="007C0583" w:rsidP="007C0583">
      <w:pPr>
        <w:pStyle w:val="a3"/>
        <w:ind w:firstLine="709"/>
        <w:jc w:val="both"/>
        <w:rPr>
          <w:rFonts w:ascii="Times New Roman" w:hAnsi="Times New Roman" w:cs="Times New Roman"/>
          <w:sz w:val="27"/>
          <w:szCs w:val="27"/>
          <w:u w:val="single"/>
        </w:rPr>
      </w:pPr>
      <w:r w:rsidRPr="007C0583">
        <w:rPr>
          <w:rFonts w:ascii="Times New Roman" w:hAnsi="Times New Roman" w:cs="Times New Roman"/>
          <w:sz w:val="27"/>
          <w:szCs w:val="27"/>
          <w:u w:val="single"/>
        </w:rPr>
        <w:t>2.2. Земельный налог</w:t>
      </w:r>
    </w:p>
    <w:p w:rsidR="007C0583" w:rsidRPr="007C0583" w:rsidRDefault="007C0583" w:rsidP="007C0583">
      <w:pPr>
        <w:ind w:firstLine="709"/>
        <w:jc w:val="both"/>
        <w:rPr>
          <w:sz w:val="27"/>
          <w:szCs w:val="27"/>
        </w:rPr>
      </w:pPr>
      <w:r w:rsidRPr="007C0583">
        <w:rPr>
          <w:sz w:val="27"/>
          <w:szCs w:val="27"/>
        </w:rPr>
        <w:t xml:space="preserve">По результатам анализа данных, отражённых в налоговой отчётности (отчёт  5-МН), сумма налога, подлежащая уплате в бюджет, за 2024 год выше предыдущего года на 23,1%. </w:t>
      </w:r>
    </w:p>
    <w:tbl>
      <w:tblPr>
        <w:tblStyle w:val="a8"/>
        <w:tblW w:w="0" w:type="auto"/>
        <w:tblLook w:val="04A0" w:firstRow="1" w:lastRow="0" w:firstColumn="1" w:lastColumn="0" w:noHBand="0" w:noVBand="1"/>
      </w:tblPr>
      <w:tblGrid>
        <w:gridCol w:w="1526"/>
        <w:gridCol w:w="2374"/>
        <w:gridCol w:w="1608"/>
        <w:gridCol w:w="2455"/>
        <w:gridCol w:w="1608"/>
      </w:tblGrid>
      <w:tr w:rsidR="007C0583" w:rsidRPr="007C0583" w:rsidTr="0070083D">
        <w:tc>
          <w:tcPr>
            <w:tcW w:w="1526" w:type="dxa"/>
            <w:vMerge w:val="restart"/>
          </w:tcPr>
          <w:p w:rsidR="007C0583" w:rsidRPr="007C0583" w:rsidRDefault="007C0583" w:rsidP="0070083D">
            <w:pPr>
              <w:pStyle w:val="aa"/>
              <w:tabs>
                <w:tab w:val="left" w:pos="0"/>
              </w:tabs>
              <w:ind w:left="0"/>
              <w:jc w:val="center"/>
              <w:rPr>
                <w:sz w:val="27"/>
                <w:szCs w:val="27"/>
              </w:rPr>
            </w:pPr>
            <w:r w:rsidRPr="007C0583">
              <w:rPr>
                <w:sz w:val="27"/>
                <w:szCs w:val="27"/>
              </w:rPr>
              <w:t>Год</w:t>
            </w:r>
          </w:p>
        </w:tc>
        <w:tc>
          <w:tcPr>
            <w:tcW w:w="3982" w:type="dxa"/>
            <w:gridSpan w:val="2"/>
          </w:tcPr>
          <w:p w:rsidR="007C0583" w:rsidRPr="007C0583" w:rsidRDefault="007C0583" w:rsidP="0070083D">
            <w:pPr>
              <w:pStyle w:val="aa"/>
              <w:tabs>
                <w:tab w:val="left" w:pos="0"/>
              </w:tabs>
              <w:ind w:left="0"/>
              <w:jc w:val="center"/>
              <w:rPr>
                <w:sz w:val="27"/>
                <w:szCs w:val="27"/>
              </w:rPr>
            </w:pPr>
            <w:r w:rsidRPr="007C0583">
              <w:rPr>
                <w:sz w:val="27"/>
                <w:szCs w:val="27"/>
              </w:rPr>
              <w:t>Количество налогоплательщиков, которым исчислен налог и не предоставлены налоговые льготы, ед.</w:t>
            </w:r>
          </w:p>
        </w:tc>
        <w:tc>
          <w:tcPr>
            <w:tcW w:w="4063" w:type="dxa"/>
            <w:gridSpan w:val="2"/>
          </w:tcPr>
          <w:p w:rsidR="007C0583" w:rsidRPr="007C0583" w:rsidRDefault="007C0583" w:rsidP="0070083D">
            <w:pPr>
              <w:pStyle w:val="aa"/>
              <w:tabs>
                <w:tab w:val="left" w:pos="0"/>
              </w:tabs>
              <w:ind w:left="0"/>
              <w:jc w:val="center"/>
              <w:rPr>
                <w:sz w:val="27"/>
                <w:szCs w:val="27"/>
              </w:rPr>
            </w:pPr>
            <w:r w:rsidRPr="007C0583">
              <w:rPr>
                <w:sz w:val="27"/>
                <w:szCs w:val="27"/>
              </w:rPr>
              <w:t>Сумма налога, подлежащая уплате в местный бюджет (по данным Формы 5-МН), тыс. руб.</w:t>
            </w:r>
          </w:p>
        </w:tc>
      </w:tr>
      <w:tr w:rsidR="007C0583" w:rsidRPr="007C0583" w:rsidTr="0070083D">
        <w:tc>
          <w:tcPr>
            <w:tcW w:w="1526" w:type="dxa"/>
            <w:vMerge/>
          </w:tcPr>
          <w:p w:rsidR="007C0583" w:rsidRPr="007C0583" w:rsidRDefault="007C0583" w:rsidP="0070083D">
            <w:pPr>
              <w:pStyle w:val="aa"/>
              <w:tabs>
                <w:tab w:val="left" w:pos="0"/>
              </w:tabs>
              <w:ind w:left="0"/>
              <w:jc w:val="center"/>
              <w:rPr>
                <w:sz w:val="27"/>
                <w:szCs w:val="27"/>
              </w:rPr>
            </w:pPr>
          </w:p>
        </w:tc>
        <w:tc>
          <w:tcPr>
            <w:tcW w:w="2374" w:type="dxa"/>
          </w:tcPr>
          <w:p w:rsidR="007C0583" w:rsidRPr="007C0583" w:rsidRDefault="007C0583" w:rsidP="0070083D">
            <w:pPr>
              <w:pStyle w:val="aa"/>
              <w:tabs>
                <w:tab w:val="left" w:pos="0"/>
              </w:tabs>
              <w:ind w:left="0"/>
              <w:jc w:val="center"/>
              <w:rPr>
                <w:sz w:val="27"/>
                <w:szCs w:val="27"/>
              </w:rPr>
            </w:pPr>
            <w:r w:rsidRPr="007C0583">
              <w:rPr>
                <w:sz w:val="27"/>
                <w:szCs w:val="27"/>
              </w:rPr>
              <w:t>организации</w:t>
            </w:r>
          </w:p>
        </w:tc>
        <w:tc>
          <w:tcPr>
            <w:tcW w:w="1608" w:type="dxa"/>
          </w:tcPr>
          <w:p w:rsidR="007C0583" w:rsidRPr="007C0583" w:rsidRDefault="007C0583" w:rsidP="0070083D">
            <w:pPr>
              <w:pStyle w:val="aa"/>
              <w:tabs>
                <w:tab w:val="left" w:pos="0"/>
              </w:tabs>
              <w:ind w:left="0"/>
              <w:jc w:val="center"/>
              <w:rPr>
                <w:sz w:val="27"/>
                <w:szCs w:val="27"/>
              </w:rPr>
            </w:pPr>
            <w:r w:rsidRPr="007C0583">
              <w:rPr>
                <w:sz w:val="27"/>
                <w:szCs w:val="27"/>
              </w:rPr>
              <w:t>физические лица</w:t>
            </w:r>
          </w:p>
        </w:tc>
        <w:tc>
          <w:tcPr>
            <w:tcW w:w="2455" w:type="dxa"/>
          </w:tcPr>
          <w:p w:rsidR="007C0583" w:rsidRPr="007C0583" w:rsidRDefault="007C0583" w:rsidP="0070083D">
            <w:pPr>
              <w:pStyle w:val="aa"/>
              <w:tabs>
                <w:tab w:val="left" w:pos="0"/>
              </w:tabs>
              <w:ind w:left="0"/>
              <w:jc w:val="center"/>
              <w:rPr>
                <w:sz w:val="27"/>
                <w:szCs w:val="27"/>
              </w:rPr>
            </w:pPr>
            <w:r w:rsidRPr="007C0583">
              <w:rPr>
                <w:sz w:val="27"/>
                <w:szCs w:val="27"/>
              </w:rPr>
              <w:t>организации</w:t>
            </w:r>
          </w:p>
        </w:tc>
        <w:tc>
          <w:tcPr>
            <w:tcW w:w="1608" w:type="dxa"/>
          </w:tcPr>
          <w:p w:rsidR="007C0583" w:rsidRPr="007C0583" w:rsidRDefault="007C0583" w:rsidP="0070083D">
            <w:pPr>
              <w:pStyle w:val="aa"/>
              <w:tabs>
                <w:tab w:val="left" w:pos="0"/>
              </w:tabs>
              <w:ind w:left="0"/>
              <w:jc w:val="center"/>
              <w:rPr>
                <w:sz w:val="27"/>
                <w:szCs w:val="27"/>
              </w:rPr>
            </w:pPr>
            <w:r w:rsidRPr="007C0583">
              <w:rPr>
                <w:sz w:val="27"/>
                <w:szCs w:val="27"/>
              </w:rPr>
              <w:t>физические лица</w:t>
            </w:r>
          </w:p>
        </w:tc>
      </w:tr>
      <w:tr w:rsidR="007C0583" w:rsidRPr="007C0583" w:rsidTr="0070083D">
        <w:tc>
          <w:tcPr>
            <w:tcW w:w="1526" w:type="dxa"/>
          </w:tcPr>
          <w:p w:rsidR="007C0583" w:rsidRPr="007C0583" w:rsidRDefault="007C0583" w:rsidP="0070083D">
            <w:pPr>
              <w:pStyle w:val="aa"/>
              <w:tabs>
                <w:tab w:val="left" w:pos="0"/>
              </w:tabs>
              <w:ind w:left="0"/>
              <w:jc w:val="both"/>
              <w:rPr>
                <w:sz w:val="27"/>
                <w:szCs w:val="27"/>
              </w:rPr>
            </w:pPr>
            <w:r w:rsidRPr="007C0583">
              <w:rPr>
                <w:sz w:val="27"/>
                <w:szCs w:val="27"/>
              </w:rPr>
              <w:t>2022 год</w:t>
            </w:r>
          </w:p>
        </w:tc>
        <w:tc>
          <w:tcPr>
            <w:tcW w:w="2374" w:type="dxa"/>
          </w:tcPr>
          <w:p w:rsidR="007C0583" w:rsidRPr="007C0583" w:rsidRDefault="007C0583" w:rsidP="0070083D">
            <w:pPr>
              <w:pStyle w:val="aa"/>
              <w:tabs>
                <w:tab w:val="left" w:pos="0"/>
              </w:tabs>
              <w:ind w:left="0"/>
              <w:jc w:val="right"/>
              <w:rPr>
                <w:sz w:val="27"/>
                <w:szCs w:val="27"/>
              </w:rPr>
            </w:pPr>
            <w:r w:rsidRPr="007C0583">
              <w:rPr>
                <w:sz w:val="27"/>
                <w:szCs w:val="27"/>
              </w:rPr>
              <w:t>93</w:t>
            </w:r>
          </w:p>
        </w:tc>
        <w:tc>
          <w:tcPr>
            <w:tcW w:w="1608" w:type="dxa"/>
          </w:tcPr>
          <w:p w:rsidR="007C0583" w:rsidRPr="007C0583" w:rsidRDefault="007C0583" w:rsidP="0070083D">
            <w:pPr>
              <w:pStyle w:val="aa"/>
              <w:tabs>
                <w:tab w:val="left" w:pos="0"/>
              </w:tabs>
              <w:ind w:left="0"/>
              <w:jc w:val="right"/>
              <w:rPr>
                <w:sz w:val="27"/>
                <w:szCs w:val="27"/>
              </w:rPr>
            </w:pPr>
            <w:r w:rsidRPr="007C0583">
              <w:rPr>
                <w:sz w:val="27"/>
                <w:szCs w:val="27"/>
              </w:rPr>
              <w:t>11 451</w:t>
            </w:r>
          </w:p>
        </w:tc>
        <w:tc>
          <w:tcPr>
            <w:tcW w:w="2455" w:type="dxa"/>
          </w:tcPr>
          <w:p w:rsidR="007C0583" w:rsidRPr="007C0583" w:rsidRDefault="007C0583" w:rsidP="0070083D">
            <w:pPr>
              <w:pStyle w:val="aa"/>
              <w:tabs>
                <w:tab w:val="left" w:pos="0"/>
              </w:tabs>
              <w:ind w:left="0"/>
              <w:jc w:val="right"/>
              <w:rPr>
                <w:sz w:val="27"/>
                <w:szCs w:val="27"/>
              </w:rPr>
            </w:pPr>
            <w:r w:rsidRPr="007C0583">
              <w:rPr>
                <w:sz w:val="27"/>
                <w:szCs w:val="27"/>
              </w:rPr>
              <w:t>7 073</w:t>
            </w:r>
          </w:p>
        </w:tc>
        <w:tc>
          <w:tcPr>
            <w:tcW w:w="1608" w:type="dxa"/>
          </w:tcPr>
          <w:p w:rsidR="007C0583" w:rsidRPr="007C0583" w:rsidRDefault="007C0583" w:rsidP="0070083D">
            <w:pPr>
              <w:pStyle w:val="aa"/>
              <w:tabs>
                <w:tab w:val="left" w:pos="0"/>
              </w:tabs>
              <w:ind w:left="0"/>
              <w:jc w:val="right"/>
              <w:rPr>
                <w:sz w:val="27"/>
                <w:szCs w:val="27"/>
              </w:rPr>
            </w:pPr>
            <w:r w:rsidRPr="007C0583">
              <w:rPr>
                <w:sz w:val="27"/>
                <w:szCs w:val="27"/>
              </w:rPr>
              <w:t>4 163</w:t>
            </w:r>
          </w:p>
        </w:tc>
      </w:tr>
      <w:tr w:rsidR="007C0583" w:rsidRPr="007C0583" w:rsidTr="0070083D">
        <w:tc>
          <w:tcPr>
            <w:tcW w:w="1526" w:type="dxa"/>
          </w:tcPr>
          <w:p w:rsidR="007C0583" w:rsidRPr="007C0583" w:rsidRDefault="007C0583" w:rsidP="0070083D">
            <w:pPr>
              <w:pStyle w:val="aa"/>
              <w:tabs>
                <w:tab w:val="left" w:pos="0"/>
              </w:tabs>
              <w:ind w:left="0"/>
              <w:jc w:val="both"/>
              <w:rPr>
                <w:sz w:val="27"/>
                <w:szCs w:val="27"/>
              </w:rPr>
            </w:pPr>
            <w:r w:rsidRPr="007C0583">
              <w:rPr>
                <w:sz w:val="27"/>
                <w:szCs w:val="27"/>
              </w:rPr>
              <w:t xml:space="preserve">2023 год </w:t>
            </w:r>
          </w:p>
        </w:tc>
        <w:tc>
          <w:tcPr>
            <w:tcW w:w="2374" w:type="dxa"/>
          </w:tcPr>
          <w:p w:rsidR="007C0583" w:rsidRPr="007C0583" w:rsidRDefault="007C0583" w:rsidP="0070083D">
            <w:pPr>
              <w:pStyle w:val="aa"/>
              <w:tabs>
                <w:tab w:val="left" w:pos="0"/>
              </w:tabs>
              <w:ind w:left="0"/>
              <w:jc w:val="right"/>
              <w:rPr>
                <w:sz w:val="27"/>
                <w:szCs w:val="27"/>
              </w:rPr>
            </w:pPr>
            <w:r w:rsidRPr="007C0583">
              <w:rPr>
                <w:sz w:val="27"/>
                <w:szCs w:val="27"/>
              </w:rPr>
              <w:t>97</w:t>
            </w:r>
          </w:p>
        </w:tc>
        <w:tc>
          <w:tcPr>
            <w:tcW w:w="1608" w:type="dxa"/>
          </w:tcPr>
          <w:p w:rsidR="007C0583" w:rsidRPr="007C0583" w:rsidRDefault="007C0583" w:rsidP="0070083D">
            <w:pPr>
              <w:pStyle w:val="aa"/>
              <w:tabs>
                <w:tab w:val="left" w:pos="0"/>
              </w:tabs>
              <w:ind w:left="0"/>
              <w:jc w:val="right"/>
              <w:rPr>
                <w:sz w:val="27"/>
                <w:szCs w:val="27"/>
              </w:rPr>
            </w:pPr>
            <w:r w:rsidRPr="007C0583">
              <w:rPr>
                <w:sz w:val="27"/>
                <w:szCs w:val="27"/>
              </w:rPr>
              <w:t>11 543</w:t>
            </w:r>
          </w:p>
        </w:tc>
        <w:tc>
          <w:tcPr>
            <w:tcW w:w="2455" w:type="dxa"/>
          </w:tcPr>
          <w:p w:rsidR="007C0583" w:rsidRPr="007C0583" w:rsidRDefault="007C0583" w:rsidP="0070083D">
            <w:pPr>
              <w:pStyle w:val="aa"/>
              <w:tabs>
                <w:tab w:val="left" w:pos="0"/>
              </w:tabs>
              <w:ind w:left="0"/>
              <w:jc w:val="right"/>
              <w:rPr>
                <w:sz w:val="27"/>
                <w:szCs w:val="27"/>
              </w:rPr>
            </w:pPr>
            <w:r w:rsidRPr="007C0583">
              <w:rPr>
                <w:sz w:val="27"/>
                <w:szCs w:val="27"/>
              </w:rPr>
              <w:t>5 106</w:t>
            </w:r>
          </w:p>
        </w:tc>
        <w:tc>
          <w:tcPr>
            <w:tcW w:w="1608" w:type="dxa"/>
          </w:tcPr>
          <w:p w:rsidR="007C0583" w:rsidRPr="007C0583" w:rsidRDefault="007C0583" w:rsidP="0070083D">
            <w:pPr>
              <w:pStyle w:val="aa"/>
              <w:tabs>
                <w:tab w:val="left" w:pos="0"/>
              </w:tabs>
              <w:ind w:left="0"/>
              <w:jc w:val="right"/>
              <w:rPr>
                <w:sz w:val="27"/>
                <w:szCs w:val="27"/>
              </w:rPr>
            </w:pPr>
            <w:r w:rsidRPr="007C0583">
              <w:rPr>
                <w:sz w:val="27"/>
                <w:szCs w:val="27"/>
              </w:rPr>
              <w:t>3 808</w:t>
            </w:r>
          </w:p>
        </w:tc>
      </w:tr>
      <w:tr w:rsidR="007C0583" w:rsidRPr="007C0583" w:rsidTr="0070083D">
        <w:tc>
          <w:tcPr>
            <w:tcW w:w="1526" w:type="dxa"/>
          </w:tcPr>
          <w:p w:rsidR="007C0583" w:rsidRPr="007C0583" w:rsidRDefault="007C0583" w:rsidP="0070083D">
            <w:pPr>
              <w:pStyle w:val="aa"/>
              <w:tabs>
                <w:tab w:val="left" w:pos="0"/>
              </w:tabs>
              <w:ind w:left="0"/>
              <w:jc w:val="both"/>
              <w:rPr>
                <w:sz w:val="27"/>
                <w:szCs w:val="27"/>
              </w:rPr>
            </w:pPr>
            <w:r w:rsidRPr="007C0583">
              <w:rPr>
                <w:sz w:val="27"/>
                <w:szCs w:val="27"/>
              </w:rPr>
              <w:t>2024 год</w:t>
            </w:r>
          </w:p>
        </w:tc>
        <w:tc>
          <w:tcPr>
            <w:tcW w:w="2374" w:type="dxa"/>
          </w:tcPr>
          <w:p w:rsidR="007C0583" w:rsidRPr="007C0583" w:rsidRDefault="007C0583" w:rsidP="0070083D">
            <w:pPr>
              <w:pStyle w:val="aa"/>
              <w:tabs>
                <w:tab w:val="left" w:pos="0"/>
              </w:tabs>
              <w:ind w:left="0"/>
              <w:jc w:val="right"/>
              <w:rPr>
                <w:sz w:val="27"/>
                <w:szCs w:val="27"/>
              </w:rPr>
            </w:pPr>
            <w:r w:rsidRPr="007C0583">
              <w:rPr>
                <w:sz w:val="27"/>
                <w:szCs w:val="27"/>
              </w:rPr>
              <w:t>96</w:t>
            </w:r>
          </w:p>
        </w:tc>
        <w:tc>
          <w:tcPr>
            <w:tcW w:w="1608" w:type="dxa"/>
          </w:tcPr>
          <w:p w:rsidR="007C0583" w:rsidRPr="007C0583" w:rsidRDefault="007C0583" w:rsidP="0070083D">
            <w:pPr>
              <w:pStyle w:val="aa"/>
              <w:tabs>
                <w:tab w:val="left" w:pos="0"/>
              </w:tabs>
              <w:ind w:left="0"/>
              <w:jc w:val="right"/>
              <w:rPr>
                <w:sz w:val="27"/>
                <w:szCs w:val="27"/>
              </w:rPr>
            </w:pPr>
            <w:r w:rsidRPr="007C0583">
              <w:rPr>
                <w:sz w:val="27"/>
                <w:szCs w:val="27"/>
              </w:rPr>
              <w:t>11 685</w:t>
            </w:r>
          </w:p>
        </w:tc>
        <w:tc>
          <w:tcPr>
            <w:tcW w:w="2455" w:type="dxa"/>
          </w:tcPr>
          <w:p w:rsidR="007C0583" w:rsidRPr="007C0583" w:rsidRDefault="007C0583" w:rsidP="0070083D">
            <w:pPr>
              <w:pStyle w:val="aa"/>
              <w:tabs>
                <w:tab w:val="left" w:pos="0"/>
              </w:tabs>
              <w:ind w:left="0"/>
              <w:jc w:val="right"/>
              <w:rPr>
                <w:sz w:val="27"/>
                <w:szCs w:val="27"/>
              </w:rPr>
            </w:pPr>
            <w:r w:rsidRPr="007C0583">
              <w:rPr>
                <w:sz w:val="27"/>
                <w:szCs w:val="27"/>
              </w:rPr>
              <w:t>6 378</w:t>
            </w:r>
          </w:p>
        </w:tc>
        <w:tc>
          <w:tcPr>
            <w:tcW w:w="1608" w:type="dxa"/>
          </w:tcPr>
          <w:p w:rsidR="007C0583" w:rsidRPr="007C0583" w:rsidRDefault="007C0583" w:rsidP="0070083D">
            <w:pPr>
              <w:pStyle w:val="aa"/>
              <w:tabs>
                <w:tab w:val="left" w:pos="0"/>
              </w:tabs>
              <w:ind w:left="0"/>
              <w:jc w:val="right"/>
              <w:rPr>
                <w:sz w:val="27"/>
                <w:szCs w:val="27"/>
              </w:rPr>
            </w:pPr>
            <w:r w:rsidRPr="007C0583">
              <w:rPr>
                <w:sz w:val="27"/>
                <w:szCs w:val="27"/>
              </w:rPr>
              <w:t>4 595</w:t>
            </w:r>
          </w:p>
        </w:tc>
      </w:tr>
    </w:tbl>
    <w:p w:rsidR="007C0583" w:rsidRPr="007C0583" w:rsidRDefault="007C0583" w:rsidP="007C0583">
      <w:pPr>
        <w:ind w:firstLine="709"/>
        <w:jc w:val="both"/>
        <w:rPr>
          <w:color w:val="FF0000"/>
          <w:sz w:val="27"/>
          <w:szCs w:val="27"/>
        </w:rPr>
      </w:pPr>
      <w:r w:rsidRPr="007C0583">
        <w:rPr>
          <w:rFonts w:eastAsia="Calibri"/>
          <w:sz w:val="27"/>
          <w:szCs w:val="27"/>
          <w:lang w:eastAsia="en-US"/>
        </w:rPr>
        <w:t>В 2025 году проводится подготовительная работа к проведению в 2026 году государственной кадастровой оценки</w:t>
      </w:r>
      <w:r w:rsidRPr="007C0583">
        <w:rPr>
          <w:sz w:val="27"/>
          <w:szCs w:val="27"/>
        </w:rPr>
        <w:t xml:space="preserve"> земельных участков. Новая кадастровая стоимость будет применяться при исчислении налога за 2027 год.</w:t>
      </w:r>
    </w:p>
    <w:p w:rsidR="007C0583" w:rsidRPr="007C0583" w:rsidRDefault="007C0583" w:rsidP="007C0583">
      <w:pPr>
        <w:ind w:firstLine="709"/>
        <w:jc w:val="both"/>
        <w:rPr>
          <w:sz w:val="27"/>
          <w:szCs w:val="27"/>
        </w:rPr>
      </w:pPr>
      <w:r w:rsidRPr="007C0583">
        <w:rPr>
          <w:sz w:val="27"/>
          <w:szCs w:val="27"/>
        </w:rPr>
        <w:lastRenderedPageBreak/>
        <w:t>Федеральным законодательством с 01.01.2025 внесены изменения в части, касающейся налогообложения дорогостоящего имущества.</w:t>
      </w:r>
      <w:r w:rsidRPr="007C0583">
        <w:rPr>
          <w:color w:val="FF0000"/>
          <w:sz w:val="27"/>
          <w:szCs w:val="27"/>
        </w:rPr>
        <w:t xml:space="preserve"> </w:t>
      </w:r>
      <w:r w:rsidRPr="007C0583">
        <w:rPr>
          <w:sz w:val="27"/>
          <w:szCs w:val="27"/>
        </w:rPr>
        <w:t xml:space="preserve">Во всех муниципальных образованиях Колпашевского района с 01.01.2025 в отношении земельных участков, кадастровая стоимость каждого из которых превышает 300 </w:t>
      </w:r>
      <w:proofErr w:type="spellStart"/>
      <w:r w:rsidRPr="007C0583">
        <w:rPr>
          <w:sz w:val="27"/>
          <w:szCs w:val="27"/>
        </w:rPr>
        <w:t>млн</w:t>
      </w:r>
      <w:proofErr w:type="gramStart"/>
      <w:r w:rsidRPr="007C0583">
        <w:rPr>
          <w:sz w:val="27"/>
          <w:szCs w:val="27"/>
        </w:rPr>
        <w:t>.р</w:t>
      </w:r>
      <w:proofErr w:type="gramEnd"/>
      <w:r w:rsidRPr="007C0583">
        <w:rPr>
          <w:sz w:val="27"/>
          <w:szCs w:val="27"/>
        </w:rPr>
        <w:t>ублей</w:t>
      </w:r>
      <w:proofErr w:type="spellEnd"/>
      <w:r w:rsidRPr="007C0583">
        <w:rPr>
          <w:sz w:val="27"/>
          <w:szCs w:val="27"/>
        </w:rPr>
        <w:t>, установлена ставка 1,5% (на уровне максимальной величины, установленной Кодексом).</w:t>
      </w:r>
    </w:p>
    <w:p w:rsidR="007C0583" w:rsidRPr="007C0583" w:rsidRDefault="007C0583" w:rsidP="007C0583">
      <w:pPr>
        <w:ind w:firstLine="709"/>
        <w:jc w:val="both"/>
        <w:rPr>
          <w:sz w:val="27"/>
          <w:szCs w:val="27"/>
        </w:rPr>
      </w:pPr>
      <w:r w:rsidRPr="007C0583">
        <w:rPr>
          <w:sz w:val="27"/>
          <w:szCs w:val="27"/>
        </w:rPr>
        <w:t>Однако</w:t>
      </w:r>
      <w:proofErr w:type="gramStart"/>
      <w:r w:rsidRPr="007C0583">
        <w:rPr>
          <w:sz w:val="27"/>
          <w:szCs w:val="27"/>
        </w:rPr>
        <w:t>,</w:t>
      </w:r>
      <w:proofErr w:type="gramEnd"/>
      <w:r w:rsidRPr="007C0583">
        <w:rPr>
          <w:sz w:val="27"/>
          <w:szCs w:val="27"/>
        </w:rPr>
        <w:t xml:space="preserve"> увеличение поступлений за счёт данной категории не планируется в связи с тем, что такие объекты на территории Колпашевского района отсутствуют.</w:t>
      </w:r>
    </w:p>
    <w:p w:rsidR="007C0583" w:rsidRPr="007C0583" w:rsidRDefault="007C0583" w:rsidP="007C0583">
      <w:pPr>
        <w:pStyle w:val="a5"/>
        <w:ind w:firstLine="709"/>
        <w:rPr>
          <w:rFonts w:eastAsia="Calibri"/>
          <w:sz w:val="27"/>
          <w:szCs w:val="27"/>
          <w:u w:val="single"/>
          <w:lang w:eastAsia="en-US"/>
        </w:rPr>
      </w:pPr>
      <w:r w:rsidRPr="007C0583">
        <w:rPr>
          <w:rFonts w:eastAsia="Calibri"/>
          <w:sz w:val="27"/>
          <w:szCs w:val="27"/>
          <w:u w:val="single"/>
          <w:lang w:eastAsia="en-US"/>
        </w:rPr>
        <w:t xml:space="preserve">2.3. </w:t>
      </w:r>
      <w:proofErr w:type="gramStart"/>
      <w:r w:rsidRPr="007C0583">
        <w:rPr>
          <w:rFonts w:eastAsia="Calibri"/>
          <w:sz w:val="27"/>
          <w:szCs w:val="27"/>
          <w:u w:val="single"/>
          <w:lang w:eastAsia="en-US"/>
        </w:rPr>
        <w:t xml:space="preserve">Налоговые расходы (оценка эффективности налоговых льгот (пониженных ставок по налогам) </w:t>
      </w:r>
      <w:proofErr w:type="gramEnd"/>
    </w:p>
    <w:p w:rsidR="007C0583" w:rsidRPr="007C0583" w:rsidRDefault="007C0583" w:rsidP="007C0583">
      <w:pPr>
        <w:pStyle w:val="a5"/>
        <w:ind w:firstLine="709"/>
        <w:rPr>
          <w:sz w:val="27"/>
          <w:szCs w:val="27"/>
        </w:rPr>
      </w:pPr>
      <w:r w:rsidRPr="007C0583">
        <w:rPr>
          <w:sz w:val="27"/>
          <w:szCs w:val="27"/>
        </w:rPr>
        <w:t>Налоговая политика в данном направлении направлена на повышение стимулирующей функции налогов для обеспечения экономического развития Колпашевского района путём предоставления налоговых льгот (пониженных ставок), направленных на увеличение налоговой базы и обеспечение консолидированного бюджета дополнительными доходами.</w:t>
      </w:r>
    </w:p>
    <w:p w:rsidR="007C0583" w:rsidRPr="007C0583" w:rsidRDefault="007C0583" w:rsidP="007C0583">
      <w:pPr>
        <w:tabs>
          <w:tab w:val="left" w:pos="7499"/>
        </w:tabs>
        <w:ind w:firstLine="709"/>
        <w:jc w:val="both"/>
        <w:rPr>
          <w:sz w:val="27"/>
          <w:szCs w:val="27"/>
        </w:rPr>
      </w:pPr>
      <w:proofErr w:type="gramStart"/>
      <w:r w:rsidRPr="007C0583">
        <w:rPr>
          <w:sz w:val="27"/>
          <w:szCs w:val="27"/>
        </w:rPr>
        <w:t xml:space="preserve">В муниципальных образованиях Колпашевского района действуют Порядки, регламентирующие оценку налоговых расходов местных бюджетов в соответствии с общими требованиями к оценке налоговых расходов субъектов Российской Федерации и муниципальных образований, утвержденными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w:t>
      </w:r>
      <w:proofErr w:type="gramEnd"/>
    </w:p>
    <w:p w:rsidR="007C0583" w:rsidRPr="007C0583" w:rsidRDefault="007C0583" w:rsidP="007C0583">
      <w:pPr>
        <w:tabs>
          <w:tab w:val="left" w:pos="7499"/>
        </w:tabs>
        <w:ind w:firstLine="709"/>
        <w:jc w:val="both"/>
        <w:rPr>
          <w:sz w:val="27"/>
          <w:szCs w:val="27"/>
        </w:rPr>
      </w:pPr>
      <w:r w:rsidRPr="007C0583">
        <w:rPr>
          <w:sz w:val="27"/>
          <w:szCs w:val="27"/>
        </w:rPr>
        <w:t>Соответствующая оценка проведена во всех муниципальных образованиях Колпашевского района по местным налогам: земельному налогу и налогу на имущество физических лиц.</w:t>
      </w:r>
    </w:p>
    <w:p w:rsidR="007C0583" w:rsidRPr="007C0583" w:rsidRDefault="007C0583" w:rsidP="007C0583">
      <w:pPr>
        <w:tabs>
          <w:tab w:val="left" w:pos="7499"/>
        </w:tabs>
        <w:ind w:firstLine="709"/>
        <w:jc w:val="both"/>
        <w:rPr>
          <w:sz w:val="27"/>
          <w:szCs w:val="27"/>
        </w:rPr>
      </w:pPr>
      <w:r w:rsidRPr="007C0583">
        <w:rPr>
          <w:sz w:val="27"/>
          <w:szCs w:val="27"/>
        </w:rPr>
        <w:t>По земельному налогу объём выпадающих доходов консолидированного бюджета Колпашевского района за 2024 год составил 7012,64 тыс. рублей (2023г. – 5869,17 тыс. рублей), в том числе:</w:t>
      </w:r>
    </w:p>
    <w:p w:rsidR="007C0583" w:rsidRPr="007C0583" w:rsidRDefault="007C0583" w:rsidP="007C0583">
      <w:pPr>
        <w:tabs>
          <w:tab w:val="left" w:pos="7499"/>
        </w:tabs>
        <w:ind w:firstLine="709"/>
        <w:jc w:val="both"/>
        <w:rPr>
          <w:sz w:val="27"/>
          <w:szCs w:val="27"/>
        </w:rPr>
      </w:pPr>
      <w:proofErr w:type="gramStart"/>
      <w:r w:rsidRPr="007C0583">
        <w:rPr>
          <w:sz w:val="27"/>
          <w:szCs w:val="27"/>
        </w:rPr>
        <w:t>- в отношении земельных участков, используемых органами местного самоуправления муниципального образования «Колпашевский район», органами администрации муниципального образования «Колпашевский район», органами местного самоуправления муниципального образования «</w:t>
      </w:r>
      <w:proofErr w:type="spellStart"/>
      <w:r w:rsidRPr="007C0583">
        <w:rPr>
          <w:sz w:val="27"/>
          <w:szCs w:val="27"/>
        </w:rPr>
        <w:t>Колпашевское</w:t>
      </w:r>
      <w:proofErr w:type="spellEnd"/>
      <w:r w:rsidRPr="007C0583">
        <w:rPr>
          <w:sz w:val="27"/>
          <w:szCs w:val="27"/>
        </w:rPr>
        <w:t xml:space="preserve"> городское поселение», муниципальными казенными, бюджетными и автономными учреждениями, функции и полномочия учредителей которых осуществляют органы местного самоуправления муниципального образования «Колпашевский район», органы местного самоуправления «</w:t>
      </w:r>
      <w:proofErr w:type="spellStart"/>
      <w:r w:rsidRPr="007C0583">
        <w:rPr>
          <w:sz w:val="27"/>
          <w:szCs w:val="27"/>
        </w:rPr>
        <w:t>Колпашевское</w:t>
      </w:r>
      <w:proofErr w:type="spellEnd"/>
      <w:r w:rsidRPr="007C0583">
        <w:rPr>
          <w:sz w:val="27"/>
          <w:szCs w:val="27"/>
        </w:rPr>
        <w:t xml:space="preserve"> городское поселение» или органы администрации Колпашевского района, в целях осуществления их</w:t>
      </w:r>
      <w:proofErr w:type="gramEnd"/>
      <w:r w:rsidRPr="007C0583">
        <w:rPr>
          <w:sz w:val="27"/>
          <w:szCs w:val="27"/>
        </w:rPr>
        <w:t xml:space="preserve"> уставной деятельности – 6 551,0 тыс. рублей (2023г. - 5 471,0 тыс. рублей);</w:t>
      </w:r>
    </w:p>
    <w:p w:rsidR="007C0583" w:rsidRPr="007C0583" w:rsidRDefault="007C0583" w:rsidP="007C0583">
      <w:pPr>
        <w:tabs>
          <w:tab w:val="left" w:pos="7499"/>
        </w:tabs>
        <w:ind w:firstLine="709"/>
        <w:jc w:val="both"/>
        <w:rPr>
          <w:sz w:val="27"/>
          <w:szCs w:val="27"/>
        </w:rPr>
      </w:pPr>
      <w:proofErr w:type="gramStart"/>
      <w:r w:rsidRPr="007C0583">
        <w:rPr>
          <w:sz w:val="27"/>
          <w:szCs w:val="27"/>
        </w:rPr>
        <w:t>- ветеранам (участникам и инвалидам) Великой Отечественной войны, узникам концентрационных лагерей, ветеранам боевых действий, родителям военнослужащих, погибших при исполнении служебного долга, том числе в отношении земельных участков, приобретенных (предоставленных) для ведения личного подсобного хозяйства – 0,73 тыс. рублей (2023г. - 0,95 тыс. рублей);</w:t>
      </w:r>
      <w:proofErr w:type="gramEnd"/>
    </w:p>
    <w:p w:rsidR="007C0583" w:rsidRPr="007C0583" w:rsidRDefault="007C0583" w:rsidP="007C0583">
      <w:pPr>
        <w:tabs>
          <w:tab w:val="left" w:pos="7499"/>
        </w:tabs>
        <w:ind w:firstLine="709"/>
        <w:jc w:val="both"/>
        <w:rPr>
          <w:sz w:val="27"/>
          <w:szCs w:val="27"/>
        </w:rPr>
      </w:pPr>
      <w:r w:rsidRPr="007C0583">
        <w:rPr>
          <w:sz w:val="27"/>
          <w:szCs w:val="27"/>
        </w:rPr>
        <w:t xml:space="preserve">- пониженная ставка в отношении земельных участков, используемых под объектами промышленности по видам деятельности «производство, выпуск </w:t>
      </w:r>
      <w:r w:rsidRPr="007C0583">
        <w:rPr>
          <w:sz w:val="27"/>
          <w:szCs w:val="27"/>
        </w:rPr>
        <w:lastRenderedPageBreak/>
        <w:t>изолированных проводов и кабелей» - 56,4 тыс. рублей (2023г. - 36,7 тыс. рублей);</w:t>
      </w:r>
    </w:p>
    <w:p w:rsidR="007C0583" w:rsidRPr="007C0583" w:rsidRDefault="007C0583" w:rsidP="007C0583">
      <w:pPr>
        <w:tabs>
          <w:tab w:val="left" w:pos="7499"/>
        </w:tabs>
        <w:ind w:firstLine="709"/>
        <w:jc w:val="both"/>
        <w:rPr>
          <w:sz w:val="27"/>
          <w:szCs w:val="27"/>
        </w:rPr>
      </w:pPr>
      <w:r w:rsidRPr="007C0583">
        <w:rPr>
          <w:sz w:val="27"/>
          <w:szCs w:val="27"/>
        </w:rPr>
        <w:t>- пониженная ставка в отношении земель, занятых объектами торговли, общественного питания и бытового обслуживания, 1% от кадастровой стоимости земельного участка – 404,51 тыс. рублей (2023г. - 360,52 тыс. рублей).</w:t>
      </w:r>
    </w:p>
    <w:p w:rsidR="007C0583" w:rsidRPr="007C0583" w:rsidRDefault="007C0583" w:rsidP="007C0583">
      <w:pPr>
        <w:suppressAutoHyphens/>
        <w:ind w:firstLine="709"/>
        <w:jc w:val="both"/>
        <w:rPr>
          <w:rFonts w:eastAsiaTheme="minorHAnsi"/>
          <w:sz w:val="27"/>
          <w:szCs w:val="27"/>
          <w:lang w:eastAsia="en-US"/>
        </w:rPr>
      </w:pPr>
      <w:r w:rsidRPr="007C0583">
        <w:rPr>
          <w:rFonts w:eastAsiaTheme="minorHAnsi"/>
          <w:sz w:val="27"/>
          <w:szCs w:val="27"/>
          <w:lang w:eastAsia="en-US"/>
        </w:rPr>
        <w:t xml:space="preserve">Действующие муниципальные льготы (пониженные ставки) по земельному налогу признаны эффективными и к отмене не планируются поселениями. </w:t>
      </w:r>
    </w:p>
    <w:p w:rsidR="007C0583" w:rsidRPr="007C0583" w:rsidRDefault="007C0583" w:rsidP="007C0583">
      <w:pPr>
        <w:ind w:firstLine="709"/>
        <w:jc w:val="both"/>
        <w:rPr>
          <w:sz w:val="27"/>
          <w:szCs w:val="27"/>
        </w:rPr>
      </w:pPr>
      <w:r w:rsidRPr="007C0583">
        <w:rPr>
          <w:sz w:val="27"/>
          <w:szCs w:val="27"/>
          <w:u w:val="single"/>
        </w:rPr>
        <w:t xml:space="preserve">По налогу на имущество физических лиц </w:t>
      </w:r>
      <w:r w:rsidRPr="007C0583">
        <w:rPr>
          <w:sz w:val="27"/>
          <w:szCs w:val="27"/>
        </w:rPr>
        <w:t xml:space="preserve">Кодексом установлен довольно содержательный перечень льготных категорий налогоплательщиков. Дополнительные льготы, а также повышенные налоговые вычеты муниципальными правовыми актами муниципальных образований Колпашевского района устанавливать не планируется. </w:t>
      </w:r>
    </w:p>
    <w:p w:rsidR="007C0583" w:rsidRPr="007C0583" w:rsidRDefault="007C0583" w:rsidP="007C0583">
      <w:pPr>
        <w:jc w:val="both"/>
        <w:rPr>
          <w:sz w:val="27"/>
          <w:szCs w:val="27"/>
        </w:rPr>
      </w:pPr>
      <w:r w:rsidRPr="007C0583">
        <w:rPr>
          <w:sz w:val="27"/>
          <w:szCs w:val="27"/>
        </w:rPr>
        <w:tab/>
        <w:t xml:space="preserve">Новые льготы должны вводиться только на определенный срок, по истечении которого на основании анализа их эффективности могут быть приняты решения об их пролонгации. Льготы, носящие социальный характер, будут сохранены в полном объеме. </w:t>
      </w:r>
    </w:p>
    <w:p w:rsidR="007C0583" w:rsidRPr="007C0583" w:rsidRDefault="007C0583" w:rsidP="007C0583">
      <w:pPr>
        <w:pStyle w:val="a5"/>
        <w:ind w:firstLine="709"/>
        <w:rPr>
          <w:sz w:val="27"/>
          <w:szCs w:val="27"/>
          <w:u w:val="single"/>
        </w:rPr>
      </w:pPr>
      <w:r w:rsidRPr="007C0583">
        <w:rPr>
          <w:sz w:val="27"/>
          <w:szCs w:val="27"/>
          <w:u w:val="single"/>
        </w:rPr>
        <w:t>2.4. В целях увеличения доходов консолидированного бюджета Колпашевского района в рамках реализации налоговой политики будет продолжена совместно с органами местного самоуправления поселений работа по формированию налогового потенциала местных бюджетов:</w:t>
      </w:r>
    </w:p>
    <w:p w:rsidR="007C0583" w:rsidRPr="007C0583" w:rsidRDefault="007C0583" w:rsidP="007C0583">
      <w:pPr>
        <w:pStyle w:val="a5"/>
        <w:ind w:firstLine="709"/>
        <w:rPr>
          <w:sz w:val="27"/>
          <w:szCs w:val="27"/>
        </w:rPr>
      </w:pPr>
      <w:r w:rsidRPr="007C0583">
        <w:rPr>
          <w:sz w:val="27"/>
          <w:szCs w:val="27"/>
        </w:rPr>
        <w:sym w:font="Symbol" w:char="F0B7"/>
      </w:r>
      <w:r w:rsidRPr="007C0583">
        <w:rPr>
          <w:sz w:val="27"/>
          <w:szCs w:val="27"/>
        </w:rPr>
        <w:t xml:space="preserve"> </w:t>
      </w:r>
      <w:proofErr w:type="gramStart"/>
      <w:r w:rsidRPr="007C0583">
        <w:rPr>
          <w:sz w:val="27"/>
          <w:szCs w:val="27"/>
        </w:rPr>
        <w:t xml:space="preserve">продолжение работы по реализации Дорожных карт по вовлечению объектов недвижимого имущества в налоговый учёт в рамках межведомственного взаимодействия с участием Управления </w:t>
      </w:r>
      <w:proofErr w:type="spellStart"/>
      <w:r w:rsidRPr="007C0583">
        <w:rPr>
          <w:sz w:val="27"/>
          <w:szCs w:val="27"/>
        </w:rPr>
        <w:t>Росреестра</w:t>
      </w:r>
      <w:proofErr w:type="spellEnd"/>
      <w:r w:rsidRPr="007C0583">
        <w:rPr>
          <w:sz w:val="27"/>
          <w:szCs w:val="27"/>
        </w:rPr>
        <w:t xml:space="preserve"> по Томской области, УФНС России по Томской области, Контрольно-счетной палаты Томской области и органов местного самоуправления поселений, в том числе по выявлению и регистрации прав собственников незарегистрированных объектов недвижимости и земельных участков на территории Колпашевского района;</w:t>
      </w:r>
      <w:proofErr w:type="gramEnd"/>
    </w:p>
    <w:p w:rsidR="007C0583" w:rsidRPr="007C0583" w:rsidRDefault="007C0583" w:rsidP="007C0583">
      <w:pPr>
        <w:ind w:firstLine="709"/>
        <w:jc w:val="both"/>
        <w:rPr>
          <w:sz w:val="27"/>
          <w:szCs w:val="27"/>
        </w:rPr>
      </w:pPr>
      <w:r w:rsidRPr="007C0583">
        <w:rPr>
          <w:sz w:val="27"/>
          <w:szCs w:val="27"/>
        </w:rPr>
        <w:sym w:font="Symbol" w:char="F0B7"/>
      </w:r>
      <w:r w:rsidRPr="007C0583">
        <w:rPr>
          <w:sz w:val="27"/>
          <w:szCs w:val="27"/>
        </w:rPr>
        <w:t xml:space="preserve"> участие в межведомственных мероприятиях по обеспечению полноты формирования налоговой базы по налогу на имущество физических лиц и земельному налогу;</w:t>
      </w:r>
    </w:p>
    <w:p w:rsidR="007C0583" w:rsidRPr="007C0583" w:rsidRDefault="007C0583" w:rsidP="007C0583">
      <w:pPr>
        <w:ind w:firstLine="709"/>
        <w:jc w:val="both"/>
        <w:rPr>
          <w:sz w:val="27"/>
          <w:szCs w:val="27"/>
        </w:rPr>
      </w:pPr>
      <w:r w:rsidRPr="007C0583">
        <w:rPr>
          <w:sz w:val="27"/>
          <w:szCs w:val="27"/>
        </w:rPr>
        <w:sym w:font="Symbol" w:char="F0B7"/>
      </w:r>
      <w:r w:rsidRPr="007C0583">
        <w:rPr>
          <w:sz w:val="27"/>
          <w:szCs w:val="27"/>
        </w:rPr>
        <w:t xml:space="preserve"> анализ целесообразности корректировки ставок и льготных условий по местным налогам.</w:t>
      </w:r>
    </w:p>
    <w:p w:rsidR="007C0583" w:rsidRPr="007C0583" w:rsidRDefault="007C0583" w:rsidP="007C0583">
      <w:pPr>
        <w:ind w:firstLine="709"/>
        <w:jc w:val="both"/>
        <w:rPr>
          <w:sz w:val="27"/>
          <w:szCs w:val="27"/>
        </w:rPr>
      </w:pPr>
    </w:p>
    <w:p w:rsidR="007C0583" w:rsidRPr="007C0583" w:rsidRDefault="007C0583" w:rsidP="007C0583">
      <w:pPr>
        <w:pStyle w:val="a5"/>
        <w:ind w:firstLine="709"/>
        <w:rPr>
          <w:rFonts w:eastAsia="Calibri"/>
          <w:b/>
          <w:i/>
          <w:sz w:val="27"/>
          <w:szCs w:val="27"/>
          <w:lang w:eastAsia="en-US"/>
        </w:rPr>
      </w:pPr>
      <w:r w:rsidRPr="007C0583">
        <w:rPr>
          <w:rFonts w:eastAsia="Calibri"/>
          <w:b/>
          <w:i/>
          <w:sz w:val="27"/>
          <w:szCs w:val="27"/>
          <w:lang w:eastAsia="en-US"/>
        </w:rPr>
        <w:t>3. Справедливая конкурентная среда и сокращение теневого сектора экономики</w:t>
      </w:r>
    </w:p>
    <w:p w:rsidR="007C0583" w:rsidRPr="007C0583" w:rsidRDefault="007C0583" w:rsidP="007C0583">
      <w:pPr>
        <w:suppressAutoHyphens/>
        <w:ind w:firstLine="709"/>
        <w:jc w:val="both"/>
        <w:rPr>
          <w:sz w:val="27"/>
          <w:szCs w:val="27"/>
        </w:rPr>
      </w:pPr>
      <w:r w:rsidRPr="007C0583">
        <w:rPr>
          <w:sz w:val="27"/>
          <w:szCs w:val="27"/>
        </w:rPr>
        <w:t>Высокая значимость придается мерам, направленным на обеспечение равных конкурентных условий для различных групп экономических субъектов и улучшение условий ведения бизнеса за счёт сокращения административной нагрузки.</w:t>
      </w:r>
    </w:p>
    <w:p w:rsidR="007C0583" w:rsidRPr="007C0583" w:rsidRDefault="007C0583" w:rsidP="007C0583">
      <w:pPr>
        <w:pStyle w:val="aa"/>
        <w:tabs>
          <w:tab w:val="left" w:pos="1134"/>
        </w:tabs>
        <w:suppressAutoHyphens/>
        <w:ind w:left="0" w:firstLine="709"/>
        <w:jc w:val="both"/>
        <w:rPr>
          <w:sz w:val="27"/>
          <w:szCs w:val="27"/>
        </w:rPr>
      </w:pPr>
      <w:proofErr w:type="gramStart"/>
      <w:r w:rsidRPr="007C0583">
        <w:rPr>
          <w:sz w:val="27"/>
          <w:szCs w:val="27"/>
        </w:rPr>
        <w:t xml:space="preserve">С 2015 года проводятся мероприятия по выводу экономики «из тени» и пресечению «серых» схем оплаты труда, сокращению задолженности по платежам в бюджет в рамках работы Межведомственной балансовой комиссии Колпашевского района, в том числе: выявление лиц, осуществляющих трудовую деятельность без официального оформления, выявление </w:t>
      </w:r>
      <w:r w:rsidRPr="007C0583">
        <w:rPr>
          <w:sz w:val="27"/>
          <w:szCs w:val="27"/>
        </w:rPr>
        <w:lastRenderedPageBreak/>
        <w:t>налогоплательщиков, осуществляющих деятельность без постановки на налоговый учёт на территории Колпашевского района, размещение в средствах массовой информации с</w:t>
      </w:r>
      <w:proofErr w:type="gramEnd"/>
      <w:r w:rsidRPr="007C0583">
        <w:rPr>
          <w:sz w:val="27"/>
          <w:szCs w:val="27"/>
        </w:rPr>
        <w:t xml:space="preserve"> указанием контактных данных, по которым работник может сообщить о фактах нарушения трудового законодательства и другие мероприятия. </w:t>
      </w:r>
    </w:p>
    <w:p w:rsidR="007C0583" w:rsidRPr="007C0583" w:rsidRDefault="007C0583" w:rsidP="007C0583">
      <w:pPr>
        <w:suppressAutoHyphens/>
        <w:ind w:firstLine="709"/>
        <w:jc w:val="both"/>
        <w:rPr>
          <w:sz w:val="27"/>
          <w:szCs w:val="27"/>
        </w:rPr>
      </w:pPr>
      <w:r w:rsidRPr="007C0583">
        <w:rPr>
          <w:sz w:val="27"/>
          <w:szCs w:val="27"/>
        </w:rPr>
        <w:t xml:space="preserve">В 2024 году в связи с изменением федерального и регионального законодательства создана Рабочая группа межведомственной комиссии Томской области по противодействию нелегальной занятости в </w:t>
      </w:r>
      <w:proofErr w:type="spellStart"/>
      <w:r w:rsidRPr="007C0583">
        <w:rPr>
          <w:sz w:val="27"/>
          <w:szCs w:val="27"/>
        </w:rPr>
        <w:t>Колпашевском</w:t>
      </w:r>
      <w:proofErr w:type="spellEnd"/>
      <w:r w:rsidRPr="007C0583">
        <w:rPr>
          <w:sz w:val="27"/>
          <w:szCs w:val="27"/>
        </w:rPr>
        <w:t xml:space="preserve"> районе, работа по легализации деятельности субъектов на территории Колпашевского района будет продолжена.</w:t>
      </w:r>
    </w:p>
    <w:p w:rsidR="007C0583" w:rsidRPr="007C0583" w:rsidRDefault="007C0583" w:rsidP="007C0583">
      <w:pPr>
        <w:pStyle w:val="a5"/>
        <w:ind w:firstLine="709"/>
        <w:rPr>
          <w:sz w:val="27"/>
          <w:szCs w:val="27"/>
        </w:rPr>
      </w:pPr>
      <w:r w:rsidRPr="007C0583">
        <w:rPr>
          <w:sz w:val="27"/>
          <w:szCs w:val="27"/>
        </w:rPr>
        <w:t>Для создания справедливых конкурентных условий и улучшения условий ведения бизнеса будет продолжено взаимодействие с федеральными и региональными органами государственной власти по вопросам легализации деятельности:</w:t>
      </w:r>
    </w:p>
    <w:p w:rsidR="007C0583" w:rsidRPr="007C0583" w:rsidRDefault="007C0583" w:rsidP="007C0583">
      <w:pPr>
        <w:pStyle w:val="a5"/>
        <w:ind w:firstLine="709"/>
        <w:rPr>
          <w:sz w:val="27"/>
          <w:szCs w:val="27"/>
        </w:rPr>
      </w:pPr>
      <w:r w:rsidRPr="007C0583">
        <w:rPr>
          <w:sz w:val="27"/>
          <w:szCs w:val="27"/>
        </w:rPr>
        <w:t>- субъектов, получающих государственную поддержку из регионального и местного бюджетов;</w:t>
      </w:r>
    </w:p>
    <w:p w:rsidR="007C0583" w:rsidRPr="007C0583" w:rsidRDefault="007C0583" w:rsidP="007C0583">
      <w:pPr>
        <w:pStyle w:val="a5"/>
        <w:ind w:firstLine="709"/>
        <w:rPr>
          <w:sz w:val="27"/>
          <w:szCs w:val="27"/>
        </w:rPr>
      </w:pPr>
      <w:r w:rsidRPr="007C0583">
        <w:rPr>
          <w:sz w:val="27"/>
          <w:szCs w:val="27"/>
        </w:rPr>
        <w:t>- субъектов, получающих в органах государственной власти Томской области и органах местного самоуправления Колпашевского района разрешительные документы на осуществление предпринимательской деятельности;</w:t>
      </w:r>
    </w:p>
    <w:p w:rsidR="007C0583" w:rsidRPr="007C0583" w:rsidRDefault="007C0583" w:rsidP="007C0583">
      <w:pPr>
        <w:pStyle w:val="a5"/>
        <w:ind w:firstLine="709"/>
        <w:rPr>
          <w:sz w:val="27"/>
          <w:szCs w:val="27"/>
        </w:rPr>
      </w:pPr>
      <w:r w:rsidRPr="007C0583">
        <w:rPr>
          <w:sz w:val="27"/>
          <w:szCs w:val="27"/>
        </w:rPr>
        <w:t>- субъектов предпринимательской деятельности, осуществляющих работы (услуги) по государственным и муниципальным контрактам;</w:t>
      </w:r>
    </w:p>
    <w:p w:rsidR="007C0583" w:rsidRPr="007C0583" w:rsidRDefault="007C0583" w:rsidP="007C0583">
      <w:pPr>
        <w:pStyle w:val="a5"/>
        <w:ind w:firstLine="709"/>
        <w:rPr>
          <w:sz w:val="27"/>
          <w:szCs w:val="27"/>
        </w:rPr>
      </w:pPr>
      <w:r w:rsidRPr="007C0583">
        <w:rPr>
          <w:sz w:val="27"/>
          <w:szCs w:val="27"/>
        </w:rPr>
        <w:t>- субъектов предпринимательской деятельности, осуществляющих деятельность в строительной отрасли и в сфере торговли.</w:t>
      </w:r>
    </w:p>
    <w:p w:rsidR="00520F9C" w:rsidRPr="007C0583" w:rsidRDefault="00520F9C" w:rsidP="00ED1EE5">
      <w:pPr>
        <w:pStyle w:val="a3"/>
        <w:jc w:val="center"/>
        <w:rPr>
          <w:rFonts w:ascii="Times New Roman" w:hAnsi="Times New Roman" w:cs="Times New Roman"/>
          <w:b/>
          <w:sz w:val="27"/>
          <w:szCs w:val="27"/>
        </w:rPr>
      </w:pPr>
    </w:p>
    <w:p w:rsidR="00ED1EE5" w:rsidRPr="007C0583" w:rsidRDefault="007C0583" w:rsidP="00ED1EE5">
      <w:pPr>
        <w:pStyle w:val="a3"/>
        <w:jc w:val="center"/>
        <w:rPr>
          <w:rFonts w:ascii="Times New Roman" w:hAnsi="Times New Roman" w:cs="Times New Roman"/>
          <w:b/>
          <w:sz w:val="27"/>
          <w:szCs w:val="27"/>
        </w:rPr>
      </w:pPr>
      <w:r w:rsidRPr="007C0583">
        <w:rPr>
          <w:rFonts w:ascii="Times New Roman" w:hAnsi="Times New Roman" w:cs="Times New Roman"/>
          <w:b/>
          <w:sz w:val="27"/>
          <w:szCs w:val="27"/>
        </w:rPr>
        <w:t>Основные направления б</w:t>
      </w:r>
      <w:r w:rsidR="004611E1" w:rsidRPr="007C0583">
        <w:rPr>
          <w:rFonts w:ascii="Times New Roman" w:hAnsi="Times New Roman" w:cs="Times New Roman"/>
          <w:b/>
          <w:sz w:val="27"/>
          <w:szCs w:val="27"/>
        </w:rPr>
        <w:t>юджетн</w:t>
      </w:r>
      <w:r w:rsidRPr="007C0583">
        <w:rPr>
          <w:rFonts w:ascii="Times New Roman" w:hAnsi="Times New Roman" w:cs="Times New Roman"/>
          <w:b/>
          <w:sz w:val="27"/>
          <w:szCs w:val="27"/>
        </w:rPr>
        <w:t>ой</w:t>
      </w:r>
      <w:r w:rsidR="004611E1" w:rsidRPr="007C0583">
        <w:rPr>
          <w:rFonts w:ascii="Times New Roman" w:hAnsi="Times New Roman" w:cs="Times New Roman"/>
          <w:b/>
          <w:sz w:val="27"/>
          <w:szCs w:val="27"/>
        </w:rPr>
        <w:t xml:space="preserve"> политик</w:t>
      </w:r>
      <w:r w:rsidRPr="007C0583">
        <w:rPr>
          <w:rFonts w:ascii="Times New Roman" w:hAnsi="Times New Roman" w:cs="Times New Roman"/>
          <w:b/>
          <w:sz w:val="27"/>
          <w:szCs w:val="27"/>
        </w:rPr>
        <w:t>и</w:t>
      </w:r>
    </w:p>
    <w:p w:rsidR="00ED1EE5" w:rsidRPr="007C0583" w:rsidRDefault="00ED1EE5" w:rsidP="00ED1EE5">
      <w:pPr>
        <w:pStyle w:val="a3"/>
        <w:jc w:val="center"/>
        <w:rPr>
          <w:rFonts w:ascii="Times New Roman" w:hAnsi="Times New Roman" w:cs="Times New Roman"/>
          <w:b/>
          <w:sz w:val="27"/>
          <w:szCs w:val="27"/>
        </w:rPr>
      </w:pPr>
      <w:r w:rsidRPr="007C0583">
        <w:rPr>
          <w:rFonts w:ascii="Times New Roman" w:hAnsi="Times New Roman" w:cs="Times New Roman"/>
          <w:b/>
          <w:sz w:val="27"/>
          <w:szCs w:val="27"/>
        </w:rPr>
        <w:t xml:space="preserve">муниципального образования «Колпашевский район» </w:t>
      </w:r>
    </w:p>
    <w:p w:rsidR="00ED1EE5" w:rsidRPr="007C0583" w:rsidRDefault="00ED1EE5" w:rsidP="00ED1EE5">
      <w:pPr>
        <w:pStyle w:val="a3"/>
        <w:jc w:val="center"/>
        <w:rPr>
          <w:rFonts w:ascii="Times New Roman" w:hAnsi="Times New Roman" w:cs="Times New Roman"/>
          <w:b/>
          <w:sz w:val="27"/>
          <w:szCs w:val="27"/>
        </w:rPr>
      </w:pPr>
      <w:r w:rsidRPr="007C0583">
        <w:rPr>
          <w:rFonts w:ascii="Times New Roman" w:hAnsi="Times New Roman" w:cs="Times New Roman"/>
          <w:b/>
          <w:sz w:val="27"/>
          <w:szCs w:val="27"/>
        </w:rPr>
        <w:t>на 20</w:t>
      </w:r>
      <w:r w:rsidR="00A14B7C" w:rsidRPr="007C0583">
        <w:rPr>
          <w:rFonts w:ascii="Times New Roman" w:hAnsi="Times New Roman" w:cs="Times New Roman"/>
          <w:b/>
          <w:sz w:val="27"/>
          <w:szCs w:val="27"/>
        </w:rPr>
        <w:t>2</w:t>
      </w:r>
      <w:r w:rsidR="00627D19" w:rsidRPr="007C0583">
        <w:rPr>
          <w:rFonts w:ascii="Times New Roman" w:hAnsi="Times New Roman" w:cs="Times New Roman"/>
          <w:b/>
          <w:sz w:val="27"/>
          <w:szCs w:val="27"/>
        </w:rPr>
        <w:t>6</w:t>
      </w:r>
      <w:r w:rsidR="00A14B7C" w:rsidRPr="007C0583">
        <w:rPr>
          <w:rFonts w:ascii="Times New Roman" w:hAnsi="Times New Roman" w:cs="Times New Roman"/>
          <w:b/>
          <w:sz w:val="27"/>
          <w:szCs w:val="27"/>
        </w:rPr>
        <w:t xml:space="preserve"> </w:t>
      </w:r>
      <w:r w:rsidRPr="007C0583">
        <w:rPr>
          <w:rFonts w:ascii="Times New Roman" w:hAnsi="Times New Roman" w:cs="Times New Roman"/>
          <w:b/>
          <w:sz w:val="27"/>
          <w:szCs w:val="27"/>
        </w:rPr>
        <w:t>год и на плановый период 202</w:t>
      </w:r>
      <w:r w:rsidR="00627D19" w:rsidRPr="007C0583">
        <w:rPr>
          <w:rFonts w:ascii="Times New Roman" w:hAnsi="Times New Roman" w:cs="Times New Roman"/>
          <w:b/>
          <w:sz w:val="27"/>
          <w:szCs w:val="27"/>
        </w:rPr>
        <w:t>7</w:t>
      </w:r>
      <w:r w:rsidRPr="007C0583">
        <w:rPr>
          <w:rFonts w:ascii="Times New Roman" w:hAnsi="Times New Roman" w:cs="Times New Roman"/>
          <w:b/>
          <w:sz w:val="27"/>
          <w:szCs w:val="27"/>
        </w:rPr>
        <w:t xml:space="preserve"> и 202</w:t>
      </w:r>
      <w:r w:rsidR="00627D19" w:rsidRPr="007C0583">
        <w:rPr>
          <w:rFonts w:ascii="Times New Roman" w:hAnsi="Times New Roman" w:cs="Times New Roman"/>
          <w:b/>
          <w:sz w:val="27"/>
          <w:szCs w:val="27"/>
        </w:rPr>
        <w:t>8</w:t>
      </w:r>
      <w:r w:rsidRPr="007C0583">
        <w:rPr>
          <w:rFonts w:ascii="Times New Roman" w:hAnsi="Times New Roman" w:cs="Times New Roman"/>
          <w:b/>
          <w:sz w:val="27"/>
          <w:szCs w:val="27"/>
        </w:rPr>
        <w:t xml:space="preserve"> годов</w:t>
      </w:r>
    </w:p>
    <w:p w:rsidR="004611E1" w:rsidRPr="007C0583" w:rsidRDefault="004611E1" w:rsidP="004611E1">
      <w:pPr>
        <w:pStyle w:val="af3"/>
        <w:ind w:right="-427"/>
        <w:jc w:val="left"/>
        <w:rPr>
          <w:sz w:val="27"/>
          <w:szCs w:val="27"/>
        </w:rPr>
      </w:pPr>
    </w:p>
    <w:p w:rsidR="004611E1" w:rsidRPr="007C0583" w:rsidRDefault="00B76E0C" w:rsidP="004611E1">
      <w:pPr>
        <w:widowControl w:val="0"/>
        <w:tabs>
          <w:tab w:val="left" w:pos="1134"/>
        </w:tabs>
        <w:autoSpaceDE w:val="0"/>
        <w:autoSpaceDN w:val="0"/>
        <w:adjustRightInd w:val="0"/>
        <w:ind w:firstLine="709"/>
        <w:jc w:val="both"/>
        <w:rPr>
          <w:sz w:val="27"/>
          <w:szCs w:val="27"/>
        </w:rPr>
      </w:pPr>
      <w:proofErr w:type="gramStart"/>
      <w:r w:rsidRPr="007C0583">
        <w:rPr>
          <w:sz w:val="27"/>
          <w:szCs w:val="27"/>
        </w:rPr>
        <w:t>Основной ц</w:t>
      </w:r>
      <w:r w:rsidR="006C1C3B" w:rsidRPr="007C0583">
        <w:rPr>
          <w:sz w:val="27"/>
          <w:szCs w:val="27"/>
        </w:rPr>
        <w:t>елью</w:t>
      </w:r>
      <w:r w:rsidR="004611E1" w:rsidRPr="007C0583">
        <w:rPr>
          <w:sz w:val="27"/>
          <w:szCs w:val="27"/>
        </w:rPr>
        <w:t xml:space="preserve"> бюджетной политики муниципального образования «Колпашевский район» на 202</w:t>
      </w:r>
      <w:r w:rsidR="00627D19" w:rsidRPr="007C0583">
        <w:rPr>
          <w:sz w:val="27"/>
          <w:szCs w:val="27"/>
        </w:rPr>
        <w:t>6</w:t>
      </w:r>
      <w:r w:rsidRPr="007C0583">
        <w:rPr>
          <w:sz w:val="27"/>
          <w:szCs w:val="27"/>
        </w:rPr>
        <w:t xml:space="preserve"> год и на плановый период </w:t>
      </w:r>
      <w:r w:rsidR="004611E1" w:rsidRPr="007C0583">
        <w:rPr>
          <w:sz w:val="27"/>
          <w:szCs w:val="27"/>
        </w:rPr>
        <w:t>202</w:t>
      </w:r>
      <w:r w:rsidR="00627D19" w:rsidRPr="007C0583">
        <w:rPr>
          <w:sz w:val="27"/>
          <w:szCs w:val="27"/>
        </w:rPr>
        <w:t>7</w:t>
      </w:r>
      <w:r w:rsidRPr="007C0583">
        <w:rPr>
          <w:sz w:val="27"/>
          <w:szCs w:val="27"/>
        </w:rPr>
        <w:t xml:space="preserve"> и 202</w:t>
      </w:r>
      <w:r w:rsidR="00627D19" w:rsidRPr="007C0583">
        <w:rPr>
          <w:sz w:val="27"/>
          <w:szCs w:val="27"/>
        </w:rPr>
        <w:t>8</w:t>
      </w:r>
      <w:r w:rsidRPr="007C0583">
        <w:rPr>
          <w:sz w:val="27"/>
          <w:szCs w:val="27"/>
        </w:rPr>
        <w:t xml:space="preserve"> годов</w:t>
      </w:r>
      <w:r w:rsidR="004611E1" w:rsidRPr="007C0583">
        <w:rPr>
          <w:sz w:val="27"/>
          <w:szCs w:val="27"/>
        </w:rPr>
        <w:t xml:space="preserve">, исходя из преемственности цели бюджетной политики </w:t>
      </w:r>
      <w:r w:rsidRPr="007C0583">
        <w:rPr>
          <w:sz w:val="27"/>
          <w:szCs w:val="27"/>
        </w:rPr>
        <w:t>на 202</w:t>
      </w:r>
      <w:r w:rsidR="00627D19" w:rsidRPr="007C0583">
        <w:rPr>
          <w:sz w:val="27"/>
          <w:szCs w:val="27"/>
        </w:rPr>
        <w:t>5</w:t>
      </w:r>
      <w:r w:rsidRPr="007C0583">
        <w:rPr>
          <w:sz w:val="27"/>
          <w:szCs w:val="27"/>
        </w:rPr>
        <w:t xml:space="preserve"> год и на плановый период 202</w:t>
      </w:r>
      <w:r w:rsidR="00627D19" w:rsidRPr="007C0583">
        <w:rPr>
          <w:sz w:val="27"/>
          <w:szCs w:val="27"/>
        </w:rPr>
        <w:t>6</w:t>
      </w:r>
      <w:r w:rsidRPr="007C0583">
        <w:rPr>
          <w:sz w:val="27"/>
          <w:szCs w:val="27"/>
        </w:rPr>
        <w:t xml:space="preserve"> и 202</w:t>
      </w:r>
      <w:r w:rsidR="00627D19" w:rsidRPr="007C0583">
        <w:rPr>
          <w:sz w:val="27"/>
          <w:szCs w:val="27"/>
        </w:rPr>
        <w:t>7</w:t>
      </w:r>
      <w:r w:rsidRPr="007C0583">
        <w:rPr>
          <w:sz w:val="27"/>
          <w:szCs w:val="27"/>
        </w:rPr>
        <w:t xml:space="preserve"> годов</w:t>
      </w:r>
      <w:r w:rsidR="004611E1" w:rsidRPr="007C0583">
        <w:rPr>
          <w:sz w:val="27"/>
          <w:szCs w:val="27"/>
        </w:rPr>
        <w:t>, является обеспечение долгосрочной сбалансированности и устойчивости м</w:t>
      </w:r>
      <w:r w:rsidRPr="007C0583">
        <w:rPr>
          <w:sz w:val="27"/>
          <w:szCs w:val="27"/>
        </w:rPr>
        <w:t>униципальной финансовой системы, финансовое обеспечение расходных обязательств муниципального образования «Колпашевский район».</w:t>
      </w:r>
      <w:proofErr w:type="gramEnd"/>
    </w:p>
    <w:p w:rsidR="004611E1" w:rsidRPr="007C0583" w:rsidRDefault="004611E1" w:rsidP="004611E1">
      <w:pPr>
        <w:widowControl w:val="0"/>
        <w:tabs>
          <w:tab w:val="left" w:pos="1134"/>
        </w:tabs>
        <w:autoSpaceDE w:val="0"/>
        <w:autoSpaceDN w:val="0"/>
        <w:adjustRightInd w:val="0"/>
        <w:ind w:firstLine="709"/>
        <w:jc w:val="both"/>
        <w:rPr>
          <w:sz w:val="27"/>
          <w:szCs w:val="27"/>
        </w:rPr>
      </w:pPr>
      <w:r w:rsidRPr="007C0583">
        <w:rPr>
          <w:sz w:val="27"/>
          <w:szCs w:val="27"/>
        </w:rPr>
        <w:t xml:space="preserve">Основные направления бюджетной политики определяют задачи в сфере формирования и исполнения расходов районного бюджета на предстоящий период, приоритеты в области межбюджетных отношений и соответствуют долгосрочным целям социально-экономического развития,  обозначенным в </w:t>
      </w:r>
      <w:hyperlink r:id="rId10" w:history="1">
        <w:r w:rsidRPr="007C0583">
          <w:rPr>
            <w:sz w:val="27"/>
            <w:szCs w:val="27"/>
          </w:rPr>
          <w:t>Стратегии</w:t>
        </w:r>
      </w:hyperlink>
      <w:r w:rsidRPr="007C0583">
        <w:rPr>
          <w:sz w:val="27"/>
          <w:szCs w:val="27"/>
        </w:rPr>
        <w:t xml:space="preserve"> социально-экономического развития Колпашевского района.</w:t>
      </w:r>
    </w:p>
    <w:p w:rsidR="004611E1" w:rsidRPr="007C0583" w:rsidRDefault="004611E1" w:rsidP="004611E1">
      <w:pPr>
        <w:widowControl w:val="0"/>
        <w:tabs>
          <w:tab w:val="left" w:pos="1134"/>
        </w:tabs>
        <w:autoSpaceDE w:val="0"/>
        <w:autoSpaceDN w:val="0"/>
        <w:adjustRightInd w:val="0"/>
        <w:ind w:firstLine="709"/>
        <w:jc w:val="both"/>
        <w:rPr>
          <w:sz w:val="27"/>
          <w:szCs w:val="27"/>
        </w:rPr>
      </w:pPr>
    </w:p>
    <w:p w:rsidR="004611E1" w:rsidRPr="007C0583" w:rsidRDefault="004611E1" w:rsidP="00ED1EE5">
      <w:pPr>
        <w:pStyle w:val="aa"/>
        <w:tabs>
          <w:tab w:val="left" w:pos="1134"/>
        </w:tabs>
        <w:ind w:left="0"/>
        <w:jc w:val="center"/>
        <w:rPr>
          <w:b/>
          <w:i/>
          <w:sz w:val="27"/>
          <w:szCs w:val="27"/>
        </w:rPr>
      </w:pPr>
      <w:r w:rsidRPr="007C0583">
        <w:rPr>
          <w:b/>
          <w:i/>
          <w:sz w:val="27"/>
          <w:szCs w:val="27"/>
        </w:rPr>
        <w:t>Ожидаемые итоги бюджетной политики муниципального образования «Колпашевский район» в 202</w:t>
      </w:r>
      <w:r w:rsidR="00627D19" w:rsidRPr="007C0583">
        <w:rPr>
          <w:b/>
          <w:i/>
          <w:sz w:val="27"/>
          <w:szCs w:val="27"/>
        </w:rPr>
        <w:t>5</w:t>
      </w:r>
      <w:r w:rsidRPr="007C0583">
        <w:rPr>
          <w:b/>
          <w:i/>
          <w:sz w:val="27"/>
          <w:szCs w:val="27"/>
        </w:rPr>
        <w:t xml:space="preserve"> году</w:t>
      </w:r>
    </w:p>
    <w:p w:rsidR="00B17F89" w:rsidRPr="007C0583" w:rsidRDefault="00B17F89" w:rsidP="00ED1EE5">
      <w:pPr>
        <w:pStyle w:val="aa"/>
        <w:tabs>
          <w:tab w:val="left" w:pos="1134"/>
        </w:tabs>
        <w:ind w:left="0"/>
        <w:jc w:val="center"/>
        <w:rPr>
          <w:sz w:val="27"/>
          <w:szCs w:val="27"/>
        </w:rPr>
      </w:pPr>
    </w:p>
    <w:p w:rsidR="004611E1" w:rsidRPr="007C0583" w:rsidRDefault="004611E1" w:rsidP="0090133A">
      <w:pPr>
        <w:pStyle w:val="af0"/>
        <w:spacing w:after="0"/>
        <w:ind w:left="0" w:right="-6" w:firstLine="709"/>
        <w:jc w:val="both"/>
        <w:rPr>
          <w:sz w:val="27"/>
          <w:szCs w:val="27"/>
        </w:rPr>
      </w:pPr>
      <w:r w:rsidRPr="007C0583">
        <w:rPr>
          <w:sz w:val="27"/>
          <w:szCs w:val="27"/>
        </w:rPr>
        <w:lastRenderedPageBreak/>
        <w:t>В течение 202</w:t>
      </w:r>
      <w:r w:rsidR="00627D19" w:rsidRPr="007C0583">
        <w:rPr>
          <w:sz w:val="27"/>
          <w:szCs w:val="27"/>
        </w:rPr>
        <w:t>5</w:t>
      </w:r>
      <w:r w:rsidRPr="007C0583">
        <w:rPr>
          <w:sz w:val="27"/>
          <w:szCs w:val="27"/>
        </w:rPr>
        <w:t xml:space="preserve"> года последовательно решаются задачи, обозначенные </w:t>
      </w:r>
      <w:r w:rsidRPr="007C0583">
        <w:rPr>
          <w:sz w:val="27"/>
          <w:szCs w:val="27"/>
        </w:rPr>
        <w:br/>
        <w:t>в основных направлениях бюджетной политики на 202</w:t>
      </w:r>
      <w:r w:rsidR="00627D19" w:rsidRPr="007C0583">
        <w:rPr>
          <w:sz w:val="27"/>
          <w:szCs w:val="27"/>
        </w:rPr>
        <w:t>5</w:t>
      </w:r>
      <w:r w:rsidRPr="007C0583">
        <w:rPr>
          <w:sz w:val="27"/>
          <w:szCs w:val="27"/>
        </w:rPr>
        <w:t xml:space="preserve"> год</w:t>
      </w:r>
      <w:r w:rsidR="00B76E0C" w:rsidRPr="007C0583">
        <w:rPr>
          <w:sz w:val="27"/>
          <w:szCs w:val="27"/>
        </w:rPr>
        <w:t xml:space="preserve"> и на плановый период 202</w:t>
      </w:r>
      <w:r w:rsidR="00627D19" w:rsidRPr="007C0583">
        <w:rPr>
          <w:sz w:val="27"/>
          <w:szCs w:val="27"/>
        </w:rPr>
        <w:t>6</w:t>
      </w:r>
      <w:r w:rsidRPr="007C0583">
        <w:rPr>
          <w:sz w:val="27"/>
          <w:szCs w:val="27"/>
        </w:rPr>
        <w:t xml:space="preserve"> и 202</w:t>
      </w:r>
      <w:r w:rsidR="00627D19" w:rsidRPr="007C0583">
        <w:rPr>
          <w:sz w:val="27"/>
          <w:szCs w:val="27"/>
        </w:rPr>
        <w:t>7</w:t>
      </w:r>
      <w:r w:rsidRPr="007C0583">
        <w:rPr>
          <w:sz w:val="27"/>
          <w:szCs w:val="27"/>
        </w:rPr>
        <w:t xml:space="preserve"> годов.</w:t>
      </w:r>
    </w:p>
    <w:p w:rsidR="00A14B7C" w:rsidRPr="007C0583" w:rsidRDefault="00A14B7C" w:rsidP="00DF72DC">
      <w:pPr>
        <w:pStyle w:val="af0"/>
        <w:spacing w:after="0"/>
        <w:ind w:left="0" w:firstLine="1003"/>
        <w:jc w:val="both"/>
        <w:rPr>
          <w:sz w:val="27"/>
          <w:szCs w:val="27"/>
        </w:rPr>
      </w:pPr>
      <w:proofErr w:type="gramStart"/>
      <w:r w:rsidRPr="007C0583">
        <w:rPr>
          <w:sz w:val="27"/>
          <w:szCs w:val="27"/>
        </w:rPr>
        <w:t>В рамках реализации направления «</w:t>
      </w:r>
      <w:r w:rsidRPr="007C0583">
        <w:rPr>
          <w:b/>
          <w:bCs/>
          <w:i/>
          <w:iCs/>
          <w:color w:val="000000"/>
          <w:sz w:val="27"/>
          <w:szCs w:val="27"/>
          <w:shd w:val="clear" w:color="auto" w:fill="FFFFFF"/>
        </w:rPr>
        <w:t>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обеспечение сбалансированности районного бюджета</w:t>
      </w:r>
      <w:r w:rsidRPr="007C0583">
        <w:rPr>
          <w:sz w:val="27"/>
          <w:szCs w:val="27"/>
        </w:rPr>
        <w:t>» в  202</w:t>
      </w:r>
      <w:r w:rsidR="00627D19" w:rsidRPr="007C0583">
        <w:rPr>
          <w:sz w:val="27"/>
          <w:szCs w:val="27"/>
        </w:rPr>
        <w:t>5</w:t>
      </w:r>
      <w:r w:rsidRPr="007C0583">
        <w:rPr>
          <w:sz w:val="27"/>
          <w:szCs w:val="27"/>
        </w:rPr>
        <w:t xml:space="preserve"> год</w:t>
      </w:r>
      <w:r w:rsidR="0090133A" w:rsidRPr="007C0583">
        <w:rPr>
          <w:sz w:val="27"/>
          <w:szCs w:val="27"/>
        </w:rPr>
        <w:t>у</w:t>
      </w:r>
      <w:r w:rsidR="00DF72DC" w:rsidRPr="007C0583">
        <w:rPr>
          <w:sz w:val="27"/>
          <w:szCs w:val="27"/>
        </w:rPr>
        <w:t xml:space="preserve"> </w:t>
      </w:r>
      <w:r w:rsidR="0090133A" w:rsidRPr="007C0583">
        <w:rPr>
          <w:sz w:val="27"/>
          <w:szCs w:val="27"/>
        </w:rPr>
        <w:t>осуществляется бесперебойное финансирование действующих</w:t>
      </w:r>
      <w:r w:rsidR="00DF72DC" w:rsidRPr="007C0583">
        <w:rPr>
          <w:sz w:val="27"/>
          <w:szCs w:val="27"/>
        </w:rPr>
        <w:t xml:space="preserve"> </w:t>
      </w:r>
      <w:r w:rsidRPr="007C0583">
        <w:rPr>
          <w:sz w:val="27"/>
          <w:szCs w:val="27"/>
        </w:rPr>
        <w:t>расходны</w:t>
      </w:r>
      <w:r w:rsidR="0090133A" w:rsidRPr="007C0583">
        <w:rPr>
          <w:sz w:val="27"/>
          <w:szCs w:val="27"/>
        </w:rPr>
        <w:t>х</w:t>
      </w:r>
      <w:r w:rsidRPr="007C0583">
        <w:rPr>
          <w:sz w:val="27"/>
          <w:szCs w:val="27"/>
        </w:rPr>
        <w:t xml:space="preserve"> обязательств муниципального образования «Колпашевский район»</w:t>
      </w:r>
      <w:r w:rsidR="0090133A" w:rsidRPr="007C0583">
        <w:rPr>
          <w:sz w:val="27"/>
          <w:szCs w:val="27"/>
        </w:rPr>
        <w:t xml:space="preserve">, </w:t>
      </w:r>
      <w:r w:rsidRPr="007C0583">
        <w:rPr>
          <w:sz w:val="27"/>
          <w:szCs w:val="27"/>
        </w:rPr>
        <w:t>определен</w:t>
      </w:r>
      <w:r w:rsidR="0090133A" w:rsidRPr="007C0583">
        <w:rPr>
          <w:sz w:val="27"/>
          <w:szCs w:val="27"/>
        </w:rPr>
        <w:t>н</w:t>
      </w:r>
      <w:r w:rsidRPr="007C0583">
        <w:rPr>
          <w:sz w:val="27"/>
          <w:szCs w:val="27"/>
        </w:rPr>
        <w:t>ы</w:t>
      </w:r>
      <w:r w:rsidR="0090133A" w:rsidRPr="007C0583">
        <w:rPr>
          <w:sz w:val="27"/>
          <w:szCs w:val="27"/>
        </w:rPr>
        <w:t>х</w:t>
      </w:r>
      <w:r w:rsidRPr="007C0583">
        <w:rPr>
          <w:sz w:val="27"/>
          <w:szCs w:val="27"/>
        </w:rPr>
        <w:t xml:space="preserve"> вопросами местного значения района в соответствии с Федеральным Законом № 131-ФЗ «Об общих принципах организации местного самоуправления в Российской Федерации</w:t>
      </w:r>
      <w:r w:rsidR="00627D19" w:rsidRPr="007C0583">
        <w:rPr>
          <w:sz w:val="27"/>
          <w:szCs w:val="27"/>
        </w:rPr>
        <w:t>»</w:t>
      </w:r>
      <w:r w:rsidR="0090133A" w:rsidRPr="007C0583">
        <w:rPr>
          <w:sz w:val="27"/>
          <w:szCs w:val="27"/>
        </w:rPr>
        <w:t>, в</w:t>
      </w:r>
      <w:proofErr w:type="gramEnd"/>
      <w:r w:rsidR="0090133A" w:rsidRPr="007C0583">
        <w:rPr>
          <w:sz w:val="27"/>
          <w:szCs w:val="27"/>
        </w:rPr>
        <w:t xml:space="preserve"> </w:t>
      </w:r>
      <w:proofErr w:type="gramStart"/>
      <w:r w:rsidR="0090133A" w:rsidRPr="007C0583">
        <w:rPr>
          <w:sz w:val="27"/>
          <w:szCs w:val="27"/>
        </w:rPr>
        <w:t>объёмах</w:t>
      </w:r>
      <w:proofErr w:type="gramEnd"/>
      <w:r w:rsidR="0090133A" w:rsidRPr="007C0583">
        <w:rPr>
          <w:sz w:val="27"/>
          <w:szCs w:val="27"/>
        </w:rPr>
        <w:t xml:space="preserve">, запланированных в бюджете муниципального образования </w:t>
      </w:r>
      <w:r w:rsidR="00DF72DC" w:rsidRPr="007C0583">
        <w:rPr>
          <w:sz w:val="27"/>
          <w:szCs w:val="27"/>
        </w:rPr>
        <w:t>«</w:t>
      </w:r>
      <w:r w:rsidR="0090133A" w:rsidRPr="007C0583">
        <w:rPr>
          <w:sz w:val="27"/>
          <w:szCs w:val="27"/>
        </w:rPr>
        <w:t>Колпашевский район» на 202</w:t>
      </w:r>
      <w:r w:rsidR="00627D19" w:rsidRPr="007C0583">
        <w:rPr>
          <w:sz w:val="27"/>
          <w:szCs w:val="27"/>
        </w:rPr>
        <w:t>5 год и на плановый период 2026</w:t>
      </w:r>
      <w:r w:rsidR="0090133A" w:rsidRPr="007C0583">
        <w:rPr>
          <w:sz w:val="27"/>
          <w:szCs w:val="27"/>
        </w:rPr>
        <w:t xml:space="preserve"> и 202</w:t>
      </w:r>
      <w:r w:rsidR="00627D19" w:rsidRPr="007C0583">
        <w:rPr>
          <w:sz w:val="27"/>
          <w:szCs w:val="27"/>
        </w:rPr>
        <w:t>7</w:t>
      </w:r>
      <w:r w:rsidR="0090133A" w:rsidRPr="007C0583">
        <w:rPr>
          <w:sz w:val="27"/>
          <w:szCs w:val="27"/>
        </w:rPr>
        <w:t xml:space="preserve"> годов.</w:t>
      </w:r>
    </w:p>
    <w:p w:rsidR="00A14B7C" w:rsidRPr="007C0583" w:rsidRDefault="00A14B7C" w:rsidP="0090133A">
      <w:pPr>
        <w:pStyle w:val="af0"/>
        <w:tabs>
          <w:tab w:val="left" w:pos="142"/>
          <w:tab w:val="left" w:pos="851"/>
          <w:tab w:val="left" w:pos="1134"/>
          <w:tab w:val="left" w:pos="1276"/>
        </w:tabs>
        <w:spacing w:after="0"/>
        <w:ind w:left="0" w:right="-6" w:firstLine="709"/>
        <w:jc w:val="both"/>
        <w:rPr>
          <w:sz w:val="27"/>
          <w:szCs w:val="27"/>
        </w:rPr>
      </w:pPr>
      <w:r w:rsidRPr="007C0583">
        <w:rPr>
          <w:sz w:val="27"/>
          <w:szCs w:val="27"/>
        </w:rPr>
        <w:t>В целях недопущения образования просроченной кредиторской задолженности на постоянной основе осуществляется ее мониторинг.</w:t>
      </w:r>
    </w:p>
    <w:p w:rsidR="00A14B7C" w:rsidRPr="007C0583" w:rsidRDefault="00A14B7C" w:rsidP="00A14B7C">
      <w:pPr>
        <w:ind w:firstLine="709"/>
        <w:jc w:val="both"/>
        <w:rPr>
          <w:color w:val="000000"/>
          <w:sz w:val="27"/>
          <w:szCs w:val="27"/>
        </w:rPr>
      </w:pPr>
      <w:r w:rsidRPr="007C0583">
        <w:rPr>
          <w:color w:val="000000"/>
          <w:sz w:val="27"/>
          <w:szCs w:val="27"/>
        </w:rPr>
        <w:t>В районе ведется непрерывная работа по недопущению кассовых разрывов, ежемесячно проводится оценка величины и сроков наступления временных кассовых разрывов, своевременно корректируется кассовый план.</w:t>
      </w:r>
    </w:p>
    <w:p w:rsidR="00A14B7C" w:rsidRPr="007C0583" w:rsidRDefault="00A14B7C" w:rsidP="0008404F">
      <w:pPr>
        <w:ind w:firstLine="709"/>
        <w:jc w:val="both"/>
        <w:rPr>
          <w:color w:val="000000" w:themeColor="text1"/>
          <w:sz w:val="27"/>
          <w:szCs w:val="27"/>
        </w:rPr>
      </w:pPr>
      <w:proofErr w:type="gramStart"/>
      <w:r w:rsidRPr="007C0583">
        <w:rPr>
          <w:sz w:val="27"/>
          <w:szCs w:val="27"/>
        </w:rPr>
        <w:t xml:space="preserve">Кроме того, распоряжением Администрации Колпашевского района от </w:t>
      </w:r>
      <w:r w:rsidR="00B81FF3" w:rsidRPr="007C0583">
        <w:rPr>
          <w:sz w:val="27"/>
          <w:szCs w:val="27"/>
        </w:rPr>
        <w:t>09</w:t>
      </w:r>
      <w:r w:rsidRPr="007C0583">
        <w:rPr>
          <w:sz w:val="27"/>
          <w:szCs w:val="27"/>
        </w:rPr>
        <w:t>.0</w:t>
      </w:r>
      <w:r w:rsidR="00B81FF3" w:rsidRPr="007C0583">
        <w:rPr>
          <w:sz w:val="27"/>
          <w:szCs w:val="27"/>
        </w:rPr>
        <w:t>1</w:t>
      </w:r>
      <w:r w:rsidRPr="007C0583">
        <w:rPr>
          <w:sz w:val="27"/>
          <w:szCs w:val="27"/>
        </w:rPr>
        <w:t>.202</w:t>
      </w:r>
      <w:r w:rsidR="0008404F" w:rsidRPr="007C0583">
        <w:rPr>
          <w:sz w:val="27"/>
          <w:szCs w:val="27"/>
        </w:rPr>
        <w:t>5</w:t>
      </w:r>
      <w:r w:rsidRPr="007C0583">
        <w:rPr>
          <w:sz w:val="27"/>
          <w:szCs w:val="27"/>
        </w:rPr>
        <w:t xml:space="preserve"> № </w:t>
      </w:r>
      <w:r w:rsidR="0008404F" w:rsidRPr="007C0583">
        <w:rPr>
          <w:sz w:val="27"/>
          <w:szCs w:val="27"/>
        </w:rPr>
        <w:t>1</w:t>
      </w:r>
      <w:r w:rsidRPr="007C0583">
        <w:rPr>
          <w:sz w:val="27"/>
          <w:szCs w:val="27"/>
        </w:rPr>
        <w:t xml:space="preserve"> «</w:t>
      </w:r>
      <w:r w:rsidR="0008404F" w:rsidRPr="007C0583">
        <w:rPr>
          <w:sz w:val="27"/>
          <w:szCs w:val="27"/>
        </w:rPr>
        <w:t>О мерах по реализации решения Думы Колпашевского района от 25.11.2024 № 124 «О бюджете муниципального образования «Колпашевский район» на 2025 год и на плановый период 2026 и 2027 годов»</w:t>
      </w:r>
      <w:r w:rsidR="0008404F" w:rsidRPr="007C0583">
        <w:rPr>
          <w:sz w:val="27"/>
          <w:szCs w:val="27"/>
        </w:rPr>
        <w:t xml:space="preserve"> </w:t>
      </w:r>
      <w:r w:rsidRPr="007C0583">
        <w:rPr>
          <w:sz w:val="27"/>
          <w:szCs w:val="27"/>
        </w:rPr>
        <w:t xml:space="preserve"> установлены меры по реализации решения Думы Колпашевского района о бюджете, которые направлены на исполнения всех действующих обязательств в полном объёме.</w:t>
      </w:r>
      <w:proofErr w:type="gramEnd"/>
      <w:r w:rsidRPr="007C0583">
        <w:rPr>
          <w:sz w:val="27"/>
          <w:szCs w:val="27"/>
        </w:rPr>
        <w:t xml:space="preserve"> Установлен перечень первоочередных расходов, нормы авансирования</w:t>
      </w:r>
      <w:r w:rsidRPr="007C0583">
        <w:rPr>
          <w:color w:val="000000" w:themeColor="text1"/>
          <w:sz w:val="27"/>
          <w:szCs w:val="27"/>
        </w:rPr>
        <w:t xml:space="preserve"> по заключенным гражданско-правового договорам (муниципальным контрактам). </w:t>
      </w:r>
      <w:proofErr w:type="gramStart"/>
      <w:r w:rsidRPr="007C0583">
        <w:rPr>
          <w:color w:val="000000" w:themeColor="text1"/>
          <w:sz w:val="27"/>
          <w:szCs w:val="27"/>
        </w:rPr>
        <w:t>Введен запрет на принятие бюджетных обязательств, возникающих из муниципальных контрактов (</w:t>
      </w:r>
      <w:r w:rsidR="005845C1" w:rsidRPr="007C0583">
        <w:rPr>
          <w:color w:val="000000" w:themeColor="text1"/>
          <w:sz w:val="27"/>
          <w:szCs w:val="27"/>
        </w:rPr>
        <w:t xml:space="preserve">за исключением договоров (муниципальных контрактов), заключаемых на оплату услуг связи, </w:t>
      </w:r>
      <w:r w:rsidR="005845C1" w:rsidRPr="007C0583">
        <w:rPr>
          <w:rFonts w:eastAsia="Calibri"/>
          <w:color w:val="000000" w:themeColor="text1"/>
          <w:sz w:val="27"/>
          <w:szCs w:val="27"/>
        </w:rPr>
        <w:t>отопления, горячего и холодного водоснабжения, водоотведения, предоставления газа и электроэнергии</w:t>
      </w:r>
      <w:r w:rsidR="005845C1" w:rsidRPr="007C0583">
        <w:rPr>
          <w:color w:val="000000" w:themeColor="text1"/>
          <w:sz w:val="27"/>
          <w:szCs w:val="27"/>
        </w:rPr>
        <w:t xml:space="preserve">, на приобретение горюче-смазочных материалов, на содержание автомобильных дорог, осуществление </w:t>
      </w:r>
      <w:r w:rsidR="005845C1" w:rsidRPr="007C0583">
        <w:rPr>
          <w:sz w:val="27"/>
          <w:szCs w:val="27"/>
        </w:rPr>
        <w:t>регулярных перевозок пассажиров и багажа автомобильным транспортом по регулируемым тарифам между поселениями в границах муниципального образования «Колпашевский район»</w:t>
      </w:r>
      <w:r w:rsidR="005845C1" w:rsidRPr="007C0583">
        <w:rPr>
          <w:color w:val="000000" w:themeColor="text1"/>
          <w:sz w:val="27"/>
          <w:szCs w:val="27"/>
        </w:rPr>
        <w:t>, содержанию площадок для</w:t>
      </w:r>
      <w:proofErr w:type="gramEnd"/>
      <w:r w:rsidR="005845C1" w:rsidRPr="007C0583">
        <w:rPr>
          <w:color w:val="000000" w:themeColor="text1"/>
          <w:sz w:val="27"/>
          <w:szCs w:val="27"/>
        </w:rPr>
        <w:t xml:space="preserve"> временного накопления твёрдых коммунальных отходов и иных договоров (муниципальных контрактов), заключаемых в соответствии с распоряжениями Администрации Колпашевского района)</w:t>
      </w:r>
      <w:r w:rsidR="005845C1" w:rsidRPr="007C0583">
        <w:rPr>
          <w:sz w:val="27"/>
          <w:szCs w:val="27"/>
        </w:rPr>
        <w:t xml:space="preserve">, </w:t>
      </w:r>
      <w:r w:rsidR="005845C1" w:rsidRPr="007C0583">
        <w:rPr>
          <w:color w:val="000000" w:themeColor="text1"/>
          <w:sz w:val="27"/>
          <w:szCs w:val="27"/>
        </w:rPr>
        <w:t>предусматривающих условие об исполнении в 202</w:t>
      </w:r>
      <w:r w:rsidR="0008404F" w:rsidRPr="007C0583">
        <w:rPr>
          <w:color w:val="000000" w:themeColor="text1"/>
          <w:sz w:val="27"/>
          <w:szCs w:val="27"/>
        </w:rPr>
        <w:t>5</w:t>
      </w:r>
      <w:r w:rsidR="005845C1" w:rsidRPr="007C0583">
        <w:rPr>
          <w:color w:val="000000" w:themeColor="text1"/>
          <w:sz w:val="27"/>
          <w:szCs w:val="27"/>
        </w:rPr>
        <w:t xml:space="preserve"> году денежного обязательства получателя средств бюджета муниципального образования «Колпашевский район» по выплате авансовых платежей, оплате поставленных товаров, выполненных работ (оказанных услуг), срок </w:t>
      </w:r>
      <w:proofErr w:type="gramStart"/>
      <w:r w:rsidR="005845C1" w:rsidRPr="007C0583">
        <w:rPr>
          <w:color w:val="000000" w:themeColor="text1"/>
          <w:sz w:val="27"/>
          <w:szCs w:val="27"/>
        </w:rPr>
        <w:t>исполнения</w:t>
      </w:r>
      <w:proofErr w:type="gramEnd"/>
      <w:r w:rsidR="005845C1" w:rsidRPr="007C0583">
        <w:rPr>
          <w:color w:val="000000" w:themeColor="text1"/>
          <w:sz w:val="27"/>
          <w:szCs w:val="27"/>
        </w:rPr>
        <w:t xml:space="preserve"> которого превышает один месяц после 1 декабря 202</w:t>
      </w:r>
      <w:r w:rsidR="0008404F" w:rsidRPr="007C0583">
        <w:rPr>
          <w:color w:val="000000" w:themeColor="text1"/>
          <w:sz w:val="27"/>
          <w:szCs w:val="27"/>
        </w:rPr>
        <w:t>5</w:t>
      </w:r>
      <w:r w:rsidR="005845C1" w:rsidRPr="007C0583">
        <w:rPr>
          <w:color w:val="000000" w:themeColor="text1"/>
          <w:sz w:val="27"/>
          <w:szCs w:val="27"/>
        </w:rPr>
        <w:t xml:space="preserve"> года, в пределах соответствующих лимитов бюджетных</w:t>
      </w:r>
      <w:r w:rsidRPr="007C0583">
        <w:rPr>
          <w:color w:val="000000" w:themeColor="text1"/>
          <w:sz w:val="27"/>
          <w:szCs w:val="27"/>
        </w:rPr>
        <w:t xml:space="preserve">. </w:t>
      </w:r>
    </w:p>
    <w:p w:rsidR="00A14B7C" w:rsidRPr="007C0583" w:rsidRDefault="005845C1" w:rsidP="00A14B7C">
      <w:pPr>
        <w:pStyle w:val="af0"/>
        <w:tabs>
          <w:tab w:val="left" w:pos="142"/>
          <w:tab w:val="left" w:pos="851"/>
          <w:tab w:val="left" w:pos="1134"/>
          <w:tab w:val="left" w:pos="1276"/>
        </w:tabs>
        <w:spacing w:after="0"/>
        <w:ind w:left="0" w:right="-6" w:firstLine="709"/>
        <w:jc w:val="both"/>
        <w:rPr>
          <w:color w:val="000000" w:themeColor="text1"/>
          <w:sz w:val="27"/>
          <w:szCs w:val="27"/>
        </w:rPr>
      </w:pPr>
      <w:proofErr w:type="gramStart"/>
      <w:r w:rsidRPr="007C0583">
        <w:rPr>
          <w:color w:val="000000" w:themeColor="text1"/>
          <w:sz w:val="27"/>
          <w:szCs w:val="27"/>
        </w:rPr>
        <w:t>Продолжает реализовываться в</w:t>
      </w:r>
      <w:r w:rsidR="00A14B7C" w:rsidRPr="007C0583">
        <w:rPr>
          <w:color w:val="000000" w:themeColor="text1"/>
          <w:sz w:val="27"/>
          <w:szCs w:val="27"/>
        </w:rPr>
        <w:t>недрен</w:t>
      </w:r>
      <w:r w:rsidRPr="007C0583">
        <w:rPr>
          <w:color w:val="000000" w:themeColor="text1"/>
          <w:sz w:val="27"/>
          <w:szCs w:val="27"/>
        </w:rPr>
        <w:t>ный</w:t>
      </w:r>
      <w:r w:rsidR="00A14B7C" w:rsidRPr="007C0583">
        <w:rPr>
          <w:color w:val="000000" w:themeColor="text1"/>
          <w:sz w:val="27"/>
          <w:szCs w:val="27"/>
        </w:rPr>
        <w:t xml:space="preserve"> </w:t>
      </w:r>
      <w:r w:rsidRPr="007C0583">
        <w:rPr>
          <w:color w:val="000000" w:themeColor="text1"/>
          <w:sz w:val="27"/>
          <w:szCs w:val="27"/>
        </w:rPr>
        <w:t xml:space="preserve">в 2023 году </w:t>
      </w:r>
      <w:r w:rsidR="00A14B7C" w:rsidRPr="007C0583">
        <w:rPr>
          <w:color w:val="000000" w:themeColor="text1"/>
          <w:sz w:val="27"/>
          <w:szCs w:val="27"/>
        </w:rPr>
        <w:t xml:space="preserve">механизм </w:t>
      </w:r>
      <w:r w:rsidR="00A14B7C" w:rsidRPr="007C0583">
        <w:rPr>
          <w:sz w:val="27"/>
          <w:szCs w:val="27"/>
        </w:rPr>
        <w:t xml:space="preserve">перечисления </w:t>
      </w:r>
      <w:r w:rsidRPr="007C0583">
        <w:rPr>
          <w:sz w:val="27"/>
          <w:szCs w:val="27"/>
        </w:rPr>
        <w:t xml:space="preserve">межбюджетных трансфертов (за исключением дотации на выравнивание бюджетной обеспеченности поселений, иного межбюджетного </w:t>
      </w:r>
      <w:r w:rsidRPr="007C0583">
        <w:rPr>
          <w:sz w:val="27"/>
          <w:szCs w:val="27"/>
        </w:rPr>
        <w:lastRenderedPageBreak/>
        <w:t>трансферта на поддержку мер по обеспечению сбалансированности бюджетов, иных межбюджетных трансфертов, размер</w:t>
      </w:r>
      <w:r w:rsidR="0008404F" w:rsidRPr="007C0583">
        <w:rPr>
          <w:sz w:val="27"/>
          <w:szCs w:val="27"/>
        </w:rPr>
        <w:t xml:space="preserve"> которых</w:t>
      </w:r>
      <w:r w:rsidRPr="007C0583">
        <w:rPr>
          <w:sz w:val="27"/>
          <w:szCs w:val="27"/>
        </w:rPr>
        <w:t xml:space="preserve"> не </w:t>
      </w:r>
      <w:r w:rsidR="007F7622" w:rsidRPr="007C0583">
        <w:rPr>
          <w:sz w:val="27"/>
          <w:szCs w:val="27"/>
        </w:rPr>
        <w:t>пре</w:t>
      </w:r>
      <w:r w:rsidR="005227BE" w:rsidRPr="007C0583">
        <w:rPr>
          <w:sz w:val="27"/>
          <w:szCs w:val="27"/>
        </w:rPr>
        <w:t>в</w:t>
      </w:r>
      <w:r w:rsidR="007F7622" w:rsidRPr="007C0583">
        <w:rPr>
          <w:sz w:val="27"/>
          <w:szCs w:val="27"/>
        </w:rPr>
        <w:t>ышает</w:t>
      </w:r>
      <w:r w:rsidRPr="007C0583">
        <w:rPr>
          <w:sz w:val="27"/>
          <w:szCs w:val="27"/>
        </w:rPr>
        <w:t xml:space="preserve"> 200 тысяч рублей, а также межбюджетных трансфертов, источником которых являются средства межбюджетных трансфертов областного бюджета, предоставленных бюджету муниципального образования «Колпашевский район») в бюджеты поселений Колпашевского</w:t>
      </w:r>
      <w:proofErr w:type="gramEnd"/>
      <w:r w:rsidRPr="007C0583">
        <w:rPr>
          <w:sz w:val="27"/>
          <w:szCs w:val="27"/>
        </w:rPr>
        <w:t xml:space="preserve"> района в пределах сумм, необходим</w:t>
      </w:r>
      <w:r w:rsidR="00DF72DC" w:rsidRPr="007C0583">
        <w:rPr>
          <w:sz w:val="27"/>
          <w:szCs w:val="27"/>
        </w:rPr>
        <w:t>ых</w:t>
      </w:r>
      <w:r w:rsidRPr="007C0583">
        <w:rPr>
          <w:sz w:val="27"/>
          <w:szCs w:val="27"/>
        </w:rPr>
        <w:t xml:space="preserve"> для исполнения бюджетных </w:t>
      </w:r>
      <w:proofErr w:type="gramStart"/>
      <w:r w:rsidRPr="007C0583">
        <w:rPr>
          <w:sz w:val="27"/>
          <w:szCs w:val="27"/>
        </w:rPr>
        <w:t>обязательств получателей средств бюджет</w:t>
      </w:r>
      <w:r w:rsidR="00DF72DC" w:rsidRPr="007C0583">
        <w:rPr>
          <w:sz w:val="27"/>
          <w:szCs w:val="27"/>
        </w:rPr>
        <w:t>ов</w:t>
      </w:r>
      <w:r w:rsidRPr="007C0583">
        <w:rPr>
          <w:sz w:val="27"/>
          <w:szCs w:val="27"/>
        </w:rPr>
        <w:t xml:space="preserve"> поселени</w:t>
      </w:r>
      <w:r w:rsidR="00DF72DC" w:rsidRPr="007C0583">
        <w:rPr>
          <w:sz w:val="27"/>
          <w:szCs w:val="27"/>
        </w:rPr>
        <w:t>й</w:t>
      </w:r>
      <w:proofErr w:type="gramEnd"/>
      <w:r w:rsidRPr="007C0583">
        <w:rPr>
          <w:sz w:val="27"/>
          <w:szCs w:val="27"/>
        </w:rPr>
        <w:t xml:space="preserve"> Колпашевского района, с учётом сроков их исполнения и порядка оплаты</w:t>
      </w:r>
      <w:r w:rsidR="00A14B7C" w:rsidRPr="007C0583">
        <w:rPr>
          <w:sz w:val="27"/>
          <w:szCs w:val="27"/>
        </w:rPr>
        <w:t>.</w:t>
      </w:r>
    </w:p>
    <w:p w:rsidR="00A14B7C" w:rsidRPr="007C0583" w:rsidRDefault="00A14B7C" w:rsidP="00A14B7C">
      <w:pPr>
        <w:ind w:firstLine="709"/>
        <w:jc w:val="both"/>
        <w:rPr>
          <w:color w:val="000000"/>
          <w:sz w:val="27"/>
          <w:szCs w:val="27"/>
        </w:rPr>
      </w:pPr>
      <w:proofErr w:type="gramStart"/>
      <w:r w:rsidRPr="007C0583">
        <w:rPr>
          <w:sz w:val="27"/>
          <w:szCs w:val="27"/>
        </w:rPr>
        <w:t>Утверждены и реализуются планы мероприятий, направленные на рост доходов, и оптимизацию расходов бюджета муниципального образования «Колпашевский район» на 202</w:t>
      </w:r>
      <w:r w:rsidR="007F7622" w:rsidRPr="007C0583">
        <w:rPr>
          <w:sz w:val="27"/>
          <w:szCs w:val="27"/>
        </w:rPr>
        <w:t>5</w:t>
      </w:r>
      <w:r w:rsidRPr="007C0583">
        <w:rPr>
          <w:sz w:val="27"/>
          <w:szCs w:val="27"/>
        </w:rPr>
        <w:t xml:space="preserve"> год и на плановый период 202</w:t>
      </w:r>
      <w:r w:rsidR="007F7622" w:rsidRPr="007C0583">
        <w:rPr>
          <w:sz w:val="27"/>
          <w:szCs w:val="27"/>
        </w:rPr>
        <w:t>6</w:t>
      </w:r>
      <w:r w:rsidRPr="007C0583">
        <w:rPr>
          <w:sz w:val="27"/>
          <w:szCs w:val="27"/>
        </w:rPr>
        <w:t xml:space="preserve"> и 202</w:t>
      </w:r>
      <w:r w:rsidR="007F7622" w:rsidRPr="007C0583">
        <w:rPr>
          <w:sz w:val="27"/>
          <w:szCs w:val="27"/>
        </w:rPr>
        <w:t>7</w:t>
      </w:r>
      <w:r w:rsidRPr="007C0583">
        <w:rPr>
          <w:sz w:val="27"/>
          <w:szCs w:val="27"/>
        </w:rPr>
        <w:t xml:space="preserve"> годов (распоряжение Администрации Колпашевского района от </w:t>
      </w:r>
      <w:r w:rsidR="0074090B" w:rsidRPr="007C0583">
        <w:rPr>
          <w:sz w:val="27"/>
          <w:szCs w:val="27"/>
        </w:rPr>
        <w:t>28</w:t>
      </w:r>
      <w:r w:rsidRPr="007C0583">
        <w:rPr>
          <w:sz w:val="27"/>
          <w:szCs w:val="27"/>
        </w:rPr>
        <w:t>.04.202</w:t>
      </w:r>
      <w:r w:rsidR="0074090B" w:rsidRPr="007C0583">
        <w:rPr>
          <w:sz w:val="27"/>
          <w:szCs w:val="27"/>
        </w:rPr>
        <w:t>5</w:t>
      </w:r>
      <w:r w:rsidRPr="007C0583">
        <w:rPr>
          <w:sz w:val="27"/>
          <w:szCs w:val="27"/>
        </w:rPr>
        <w:t xml:space="preserve"> № </w:t>
      </w:r>
      <w:r w:rsidR="00B81FF3" w:rsidRPr="007C0583">
        <w:rPr>
          <w:sz w:val="27"/>
          <w:szCs w:val="27"/>
        </w:rPr>
        <w:t>19</w:t>
      </w:r>
      <w:r w:rsidR="0074090B" w:rsidRPr="007C0583">
        <w:rPr>
          <w:sz w:val="27"/>
          <w:szCs w:val="27"/>
        </w:rPr>
        <w:t>4</w:t>
      </w:r>
      <w:r w:rsidRPr="007C0583">
        <w:rPr>
          <w:sz w:val="27"/>
          <w:szCs w:val="27"/>
        </w:rPr>
        <w:t xml:space="preserve"> «</w:t>
      </w:r>
      <w:r w:rsidR="0074090B" w:rsidRPr="007C0583">
        <w:rPr>
          <w:sz w:val="27"/>
          <w:szCs w:val="27"/>
        </w:rPr>
        <w:t>Об утверждении планов мероприятий, направленных на рост доходов и на оптимизацию расходов бюджета муниципального образования «Колпашевский район» на 2025 год и на плановый период 2026</w:t>
      </w:r>
      <w:proofErr w:type="gramEnd"/>
      <w:r w:rsidR="0074090B" w:rsidRPr="007C0583">
        <w:rPr>
          <w:sz w:val="27"/>
          <w:szCs w:val="27"/>
        </w:rPr>
        <w:t xml:space="preserve"> и 2027 годов</w:t>
      </w:r>
      <w:r w:rsidRPr="007C0583">
        <w:rPr>
          <w:sz w:val="27"/>
          <w:szCs w:val="27"/>
        </w:rPr>
        <w:t xml:space="preserve">»). </w:t>
      </w:r>
    </w:p>
    <w:p w:rsidR="004611E1" w:rsidRPr="007C0583" w:rsidRDefault="004611E1" w:rsidP="0090133A">
      <w:pPr>
        <w:pStyle w:val="af0"/>
        <w:tabs>
          <w:tab w:val="left" w:pos="142"/>
          <w:tab w:val="left" w:pos="851"/>
          <w:tab w:val="left" w:pos="1134"/>
          <w:tab w:val="left" w:pos="1276"/>
        </w:tabs>
        <w:spacing w:after="0"/>
        <w:ind w:left="0" w:right="-6" w:firstLine="709"/>
        <w:jc w:val="both"/>
        <w:rPr>
          <w:sz w:val="27"/>
          <w:szCs w:val="27"/>
        </w:rPr>
      </w:pPr>
      <w:r w:rsidRPr="007C0583">
        <w:rPr>
          <w:sz w:val="27"/>
          <w:szCs w:val="27"/>
        </w:rPr>
        <w:t>В рамках реализации направлени</w:t>
      </w:r>
      <w:r w:rsidR="00A14B7C" w:rsidRPr="007C0583">
        <w:rPr>
          <w:sz w:val="27"/>
          <w:szCs w:val="27"/>
        </w:rPr>
        <w:t>я</w:t>
      </w:r>
      <w:r w:rsidR="005845C1" w:rsidRPr="007C0583">
        <w:rPr>
          <w:sz w:val="27"/>
          <w:szCs w:val="27"/>
        </w:rPr>
        <w:t xml:space="preserve"> </w:t>
      </w:r>
      <w:r w:rsidRPr="007C0583">
        <w:rPr>
          <w:b/>
          <w:i/>
          <w:sz w:val="27"/>
          <w:szCs w:val="27"/>
        </w:rPr>
        <w:t>«</w:t>
      </w:r>
      <w:r w:rsidR="0090133A" w:rsidRPr="007C0583">
        <w:rPr>
          <w:b/>
          <w:bCs/>
          <w:i/>
          <w:iCs/>
          <w:color w:val="000000"/>
          <w:sz w:val="27"/>
          <w:szCs w:val="27"/>
          <w:shd w:val="clear" w:color="auto" w:fill="FFFFFF"/>
        </w:rPr>
        <w:t>Повышение эффективности бюджетных расходов, п</w:t>
      </w:r>
      <w:r w:rsidR="0090133A" w:rsidRPr="007C0583">
        <w:rPr>
          <w:b/>
          <w:bCs/>
          <w:i/>
          <w:iCs/>
          <w:sz w:val="27"/>
          <w:szCs w:val="27"/>
        </w:rPr>
        <w:t>ланирование финансовых ресурсов с учётом реализации приоритетных направлений стратегического развития района, с привлечением финансовых ресурсов из вышестоящих бюджетов посредством участия в государственных программах</w:t>
      </w:r>
      <w:r w:rsidRPr="007C0583">
        <w:rPr>
          <w:b/>
          <w:i/>
          <w:color w:val="000000"/>
          <w:sz w:val="27"/>
          <w:szCs w:val="27"/>
          <w:shd w:val="clear" w:color="auto" w:fill="FFFFFF"/>
        </w:rPr>
        <w:t xml:space="preserve">» </w:t>
      </w:r>
      <w:r w:rsidRPr="007C0583">
        <w:rPr>
          <w:sz w:val="27"/>
          <w:szCs w:val="27"/>
        </w:rPr>
        <w:t>стоит отметить, что основными бюджетными инструментами реализации целей стратегического развития района являются муниципальные программы. В 202</w:t>
      </w:r>
      <w:r w:rsidR="0074090B" w:rsidRPr="007C0583">
        <w:rPr>
          <w:sz w:val="27"/>
          <w:szCs w:val="27"/>
        </w:rPr>
        <w:t xml:space="preserve">5 </w:t>
      </w:r>
      <w:r w:rsidRPr="007C0583">
        <w:rPr>
          <w:sz w:val="27"/>
          <w:szCs w:val="27"/>
        </w:rPr>
        <w:t>году реализуются 1</w:t>
      </w:r>
      <w:r w:rsidR="00B81FF3" w:rsidRPr="007C0583">
        <w:rPr>
          <w:sz w:val="27"/>
          <w:szCs w:val="27"/>
        </w:rPr>
        <w:t>7</w:t>
      </w:r>
      <w:r w:rsidRPr="007C0583">
        <w:rPr>
          <w:sz w:val="27"/>
          <w:szCs w:val="27"/>
        </w:rPr>
        <w:t xml:space="preserve"> муниципальных программ. </w:t>
      </w:r>
    </w:p>
    <w:p w:rsidR="009D6288" w:rsidRPr="007C0583" w:rsidRDefault="009D6288" w:rsidP="009D6288">
      <w:pPr>
        <w:pStyle w:val="af0"/>
        <w:tabs>
          <w:tab w:val="left" w:pos="142"/>
          <w:tab w:val="left" w:pos="851"/>
          <w:tab w:val="left" w:pos="1134"/>
          <w:tab w:val="left" w:pos="1276"/>
        </w:tabs>
        <w:spacing w:after="0"/>
        <w:ind w:left="0" w:right="-6" w:firstLine="709"/>
        <w:jc w:val="both"/>
        <w:rPr>
          <w:sz w:val="27"/>
          <w:szCs w:val="27"/>
        </w:rPr>
      </w:pPr>
      <w:r w:rsidRPr="007C0583">
        <w:rPr>
          <w:sz w:val="27"/>
          <w:szCs w:val="27"/>
        </w:rPr>
        <w:t xml:space="preserve">Муниципалитет активно участвует в реализации мероприятий государственных программ, что позволяет </w:t>
      </w:r>
      <w:r w:rsidR="0074090B" w:rsidRPr="007C0583">
        <w:rPr>
          <w:sz w:val="27"/>
          <w:szCs w:val="27"/>
        </w:rPr>
        <w:t xml:space="preserve">более качественно </w:t>
      </w:r>
      <w:r w:rsidRPr="007C0583">
        <w:rPr>
          <w:sz w:val="27"/>
          <w:szCs w:val="27"/>
        </w:rPr>
        <w:t xml:space="preserve">решать поставленные задачи за счёт </w:t>
      </w:r>
      <w:r w:rsidR="00D35B54" w:rsidRPr="007C0583">
        <w:rPr>
          <w:sz w:val="27"/>
          <w:szCs w:val="27"/>
        </w:rPr>
        <w:t xml:space="preserve">использования инструментов планирования и </w:t>
      </w:r>
      <w:r w:rsidRPr="007C0583">
        <w:rPr>
          <w:sz w:val="27"/>
          <w:szCs w:val="27"/>
        </w:rPr>
        <w:t xml:space="preserve">привлечения средств из </w:t>
      </w:r>
      <w:r w:rsidR="00DF72DC" w:rsidRPr="007C0583">
        <w:rPr>
          <w:sz w:val="27"/>
          <w:szCs w:val="27"/>
        </w:rPr>
        <w:t>бюджетов вышестоящих уровней</w:t>
      </w:r>
      <w:r w:rsidRPr="007C0583">
        <w:rPr>
          <w:sz w:val="27"/>
          <w:szCs w:val="27"/>
        </w:rPr>
        <w:t xml:space="preserve">. </w:t>
      </w:r>
    </w:p>
    <w:p w:rsidR="009D2580" w:rsidRPr="007C0583" w:rsidRDefault="004611E1" w:rsidP="004611E1">
      <w:pPr>
        <w:pStyle w:val="af0"/>
        <w:tabs>
          <w:tab w:val="left" w:pos="142"/>
          <w:tab w:val="left" w:pos="851"/>
          <w:tab w:val="left" w:pos="1134"/>
          <w:tab w:val="left" w:pos="1276"/>
        </w:tabs>
        <w:spacing w:after="0"/>
        <w:ind w:left="0" w:right="-6" w:firstLine="709"/>
        <w:jc w:val="both"/>
        <w:rPr>
          <w:sz w:val="27"/>
          <w:szCs w:val="27"/>
        </w:rPr>
      </w:pPr>
      <w:r w:rsidRPr="007C0583">
        <w:rPr>
          <w:sz w:val="27"/>
          <w:szCs w:val="27"/>
        </w:rPr>
        <w:t>Внедрен</w:t>
      </w:r>
      <w:r w:rsidR="009D6288" w:rsidRPr="007C0583">
        <w:rPr>
          <w:sz w:val="27"/>
          <w:szCs w:val="27"/>
        </w:rPr>
        <w:t>ие</w:t>
      </w:r>
      <w:r w:rsidRPr="007C0583">
        <w:rPr>
          <w:sz w:val="27"/>
          <w:szCs w:val="27"/>
        </w:rPr>
        <w:t xml:space="preserve"> механизм</w:t>
      </w:r>
      <w:r w:rsidR="009D6288" w:rsidRPr="007C0583">
        <w:rPr>
          <w:sz w:val="27"/>
          <w:szCs w:val="27"/>
        </w:rPr>
        <w:t>ов</w:t>
      </w:r>
      <w:r w:rsidRPr="007C0583">
        <w:rPr>
          <w:sz w:val="27"/>
          <w:szCs w:val="27"/>
        </w:rPr>
        <w:t xml:space="preserve"> встраивания мероприятий государственных программ в структуру</w:t>
      </w:r>
      <w:r w:rsidR="009D6288" w:rsidRPr="007C0583">
        <w:rPr>
          <w:sz w:val="27"/>
          <w:szCs w:val="27"/>
        </w:rPr>
        <w:t xml:space="preserve"> муниципальных </w:t>
      </w:r>
      <w:r w:rsidRPr="007C0583">
        <w:rPr>
          <w:sz w:val="27"/>
          <w:szCs w:val="27"/>
        </w:rPr>
        <w:t>программ муниципального образования «Колпашевский район»</w:t>
      </w:r>
      <w:r w:rsidR="009D6288" w:rsidRPr="007C0583">
        <w:rPr>
          <w:sz w:val="27"/>
          <w:szCs w:val="27"/>
        </w:rPr>
        <w:t xml:space="preserve"> увеличивает долю бюджетных расходов, реализуемых посредством программ.</w:t>
      </w:r>
      <w:r w:rsidR="001D3CF0" w:rsidRPr="007C0583">
        <w:rPr>
          <w:sz w:val="27"/>
          <w:szCs w:val="27"/>
        </w:rPr>
        <w:t xml:space="preserve"> В связи с установлением конкретных результатов при реализации мероприятий муниципальных программ муниципального образования «Колпашевский район» применяемый п</w:t>
      </w:r>
      <w:r w:rsidR="009D6288" w:rsidRPr="007C0583">
        <w:rPr>
          <w:sz w:val="27"/>
          <w:szCs w:val="27"/>
        </w:rPr>
        <w:t xml:space="preserve">рограммный инструмент </w:t>
      </w:r>
      <w:r w:rsidRPr="007C0583">
        <w:rPr>
          <w:sz w:val="27"/>
          <w:szCs w:val="27"/>
        </w:rPr>
        <w:t xml:space="preserve">позволяет оценить эффективность использования бюджетных </w:t>
      </w:r>
      <w:r w:rsidR="009D6288" w:rsidRPr="007C0583">
        <w:rPr>
          <w:sz w:val="27"/>
          <w:szCs w:val="27"/>
        </w:rPr>
        <w:t>средств</w:t>
      </w:r>
      <w:r w:rsidRPr="007C0583">
        <w:rPr>
          <w:sz w:val="27"/>
          <w:szCs w:val="27"/>
        </w:rPr>
        <w:t xml:space="preserve">. </w:t>
      </w:r>
      <w:r w:rsidR="009D2580" w:rsidRPr="007C0583">
        <w:rPr>
          <w:sz w:val="27"/>
          <w:szCs w:val="27"/>
        </w:rPr>
        <w:t xml:space="preserve">Таким образом, бюджетирование, </w:t>
      </w:r>
      <w:proofErr w:type="gramStart"/>
      <w:r w:rsidR="009D2580" w:rsidRPr="007C0583">
        <w:rPr>
          <w:sz w:val="27"/>
          <w:szCs w:val="27"/>
        </w:rPr>
        <w:t>ориентированное</w:t>
      </w:r>
      <w:proofErr w:type="gramEnd"/>
      <w:r w:rsidR="009D2580" w:rsidRPr="007C0583">
        <w:rPr>
          <w:sz w:val="27"/>
          <w:szCs w:val="27"/>
        </w:rPr>
        <w:t xml:space="preserve"> на результат, реализуется в районе в полной мере.</w:t>
      </w:r>
    </w:p>
    <w:p w:rsidR="00CA0E91" w:rsidRPr="007C0583" w:rsidRDefault="00BE55A9" w:rsidP="006C1C3B">
      <w:pPr>
        <w:ind w:firstLine="709"/>
        <w:jc w:val="both"/>
        <w:rPr>
          <w:color w:val="000000"/>
          <w:sz w:val="27"/>
          <w:szCs w:val="27"/>
        </w:rPr>
      </w:pPr>
      <w:r w:rsidRPr="007C0583">
        <w:rPr>
          <w:color w:val="000000"/>
          <w:sz w:val="27"/>
          <w:szCs w:val="27"/>
        </w:rPr>
        <w:t>Участие муниципалитета в реализации государственных программ позвол</w:t>
      </w:r>
      <w:r w:rsidR="00F77F94" w:rsidRPr="007C0583">
        <w:rPr>
          <w:color w:val="000000"/>
          <w:sz w:val="27"/>
          <w:szCs w:val="27"/>
        </w:rPr>
        <w:t>яет</w:t>
      </w:r>
      <w:r w:rsidRPr="007C0583">
        <w:rPr>
          <w:color w:val="000000"/>
          <w:sz w:val="27"/>
          <w:szCs w:val="27"/>
        </w:rPr>
        <w:t xml:space="preserve"> привлечь из областного бюджета средства на развитие инфраструктуры в виде капитальных вложений</w:t>
      </w:r>
      <w:r w:rsidR="00F77F94" w:rsidRPr="007C0583">
        <w:rPr>
          <w:color w:val="000000"/>
          <w:sz w:val="27"/>
          <w:szCs w:val="27"/>
        </w:rPr>
        <w:t xml:space="preserve">. </w:t>
      </w:r>
    </w:p>
    <w:p w:rsidR="00F77F94" w:rsidRPr="007C0583" w:rsidRDefault="00F77F94" w:rsidP="006C1C3B">
      <w:pPr>
        <w:ind w:firstLine="709"/>
        <w:jc w:val="both"/>
        <w:rPr>
          <w:color w:val="000000"/>
          <w:sz w:val="27"/>
          <w:szCs w:val="27"/>
        </w:rPr>
      </w:pPr>
      <w:r w:rsidRPr="007C0583">
        <w:rPr>
          <w:color w:val="000000"/>
          <w:sz w:val="27"/>
          <w:szCs w:val="27"/>
        </w:rPr>
        <w:t>Так</w:t>
      </w:r>
      <w:r w:rsidR="00DF72DC" w:rsidRPr="007C0583">
        <w:rPr>
          <w:color w:val="000000"/>
          <w:sz w:val="27"/>
          <w:szCs w:val="27"/>
        </w:rPr>
        <w:t>,</w:t>
      </w:r>
      <w:r w:rsidRPr="007C0583">
        <w:rPr>
          <w:color w:val="000000"/>
          <w:sz w:val="27"/>
          <w:szCs w:val="27"/>
        </w:rPr>
        <w:t xml:space="preserve"> в 2022 году при финансовой поддержке областного бюджета было начато, а в 2023</w:t>
      </w:r>
      <w:r w:rsidR="00C73B9D" w:rsidRPr="007C0583">
        <w:rPr>
          <w:color w:val="000000"/>
          <w:sz w:val="27"/>
          <w:szCs w:val="27"/>
        </w:rPr>
        <w:t>-202</w:t>
      </w:r>
      <w:r w:rsidR="0074090B" w:rsidRPr="007C0583">
        <w:rPr>
          <w:color w:val="000000"/>
          <w:sz w:val="27"/>
          <w:szCs w:val="27"/>
        </w:rPr>
        <w:t>5</w:t>
      </w:r>
      <w:r w:rsidRPr="007C0583">
        <w:rPr>
          <w:color w:val="000000"/>
          <w:sz w:val="27"/>
          <w:szCs w:val="27"/>
        </w:rPr>
        <w:t xml:space="preserve"> год</w:t>
      </w:r>
      <w:r w:rsidR="00C73B9D" w:rsidRPr="007C0583">
        <w:rPr>
          <w:color w:val="000000"/>
          <w:sz w:val="27"/>
          <w:szCs w:val="27"/>
        </w:rPr>
        <w:t>ах</w:t>
      </w:r>
      <w:r w:rsidRPr="007C0583">
        <w:rPr>
          <w:color w:val="000000"/>
          <w:sz w:val="27"/>
          <w:szCs w:val="27"/>
        </w:rPr>
        <w:t xml:space="preserve"> продолжено строительство </w:t>
      </w:r>
      <w:r w:rsidR="00BE55A9" w:rsidRPr="007C0583">
        <w:rPr>
          <w:color w:val="000000"/>
          <w:sz w:val="27"/>
          <w:szCs w:val="27"/>
        </w:rPr>
        <w:t xml:space="preserve"> здания МБОУ  «Саровская СОШ» с размещением 2-х групп дошкольного образования по адресу: Томская область, Колпашевский район, </w:t>
      </w:r>
      <w:r w:rsidR="005227BE" w:rsidRPr="007C0583">
        <w:rPr>
          <w:color w:val="000000"/>
          <w:sz w:val="27"/>
          <w:szCs w:val="27"/>
        </w:rPr>
        <w:t>п. Большая</w:t>
      </w:r>
      <w:r w:rsidR="00BE55A9" w:rsidRPr="007C0583">
        <w:rPr>
          <w:color w:val="000000"/>
          <w:sz w:val="27"/>
          <w:szCs w:val="27"/>
        </w:rPr>
        <w:t xml:space="preserve"> Саровка, ул. Советская, 19</w:t>
      </w:r>
      <w:r w:rsidR="006C1C3B" w:rsidRPr="007C0583">
        <w:rPr>
          <w:color w:val="000000"/>
          <w:sz w:val="27"/>
          <w:szCs w:val="27"/>
        </w:rPr>
        <w:t>.</w:t>
      </w:r>
      <w:r w:rsidR="005845C1" w:rsidRPr="007C0583">
        <w:rPr>
          <w:color w:val="000000"/>
          <w:sz w:val="27"/>
          <w:szCs w:val="27"/>
        </w:rPr>
        <w:t xml:space="preserve"> </w:t>
      </w:r>
      <w:r w:rsidRPr="007C0583">
        <w:rPr>
          <w:color w:val="000000"/>
          <w:sz w:val="27"/>
          <w:szCs w:val="27"/>
        </w:rPr>
        <w:t>Всего на строительство указанного объекта было выделено из областного бюджета</w:t>
      </w:r>
      <w:r w:rsidR="001F787D" w:rsidRPr="007C0583">
        <w:rPr>
          <w:color w:val="000000"/>
          <w:sz w:val="27"/>
          <w:szCs w:val="27"/>
        </w:rPr>
        <w:t xml:space="preserve"> 191</w:t>
      </w:r>
      <w:r w:rsidR="00971549" w:rsidRPr="007C0583">
        <w:rPr>
          <w:color w:val="000000"/>
          <w:sz w:val="27"/>
          <w:szCs w:val="27"/>
        </w:rPr>
        <w:t>,</w:t>
      </w:r>
      <w:r w:rsidR="001F787D" w:rsidRPr="007C0583">
        <w:rPr>
          <w:color w:val="000000"/>
          <w:sz w:val="27"/>
          <w:szCs w:val="27"/>
        </w:rPr>
        <w:t>1</w:t>
      </w:r>
      <w:r w:rsidR="00CB5136" w:rsidRPr="007C0583">
        <w:rPr>
          <w:color w:val="000000"/>
          <w:sz w:val="27"/>
          <w:szCs w:val="27"/>
        </w:rPr>
        <w:t xml:space="preserve"> </w:t>
      </w:r>
      <w:r w:rsidR="00971549" w:rsidRPr="007C0583">
        <w:rPr>
          <w:color w:val="000000"/>
          <w:sz w:val="27"/>
          <w:szCs w:val="27"/>
        </w:rPr>
        <w:t>млн</w:t>
      </w:r>
      <w:r w:rsidR="00CB5136" w:rsidRPr="007C0583">
        <w:rPr>
          <w:color w:val="000000"/>
          <w:sz w:val="27"/>
          <w:szCs w:val="27"/>
        </w:rPr>
        <w:t>. рублей</w:t>
      </w:r>
      <w:r w:rsidR="001F787D" w:rsidRPr="007C0583">
        <w:rPr>
          <w:color w:val="000000"/>
          <w:sz w:val="27"/>
          <w:szCs w:val="27"/>
        </w:rPr>
        <w:t>.</w:t>
      </w:r>
    </w:p>
    <w:p w:rsidR="006C1C3B" w:rsidRPr="007C0583" w:rsidRDefault="006C1C3B" w:rsidP="006C1C3B">
      <w:pPr>
        <w:ind w:firstLine="709"/>
        <w:jc w:val="both"/>
        <w:rPr>
          <w:sz w:val="27"/>
          <w:szCs w:val="27"/>
        </w:rPr>
      </w:pPr>
      <w:r w:rsidRPr="007C0583">
        <w:rPr>
          <w:sz w:val="27"/>
          <w:szCs w:val="27"/>
        </w:rPr>
        <w:t xml:space="preserve">Кроме того, </w:t>
      </w:r>
      <w:r w:rsidR="00971549" w:rsidRPr="007C0583">
        <w:rPr>
          <w:sz w:val="27"/>
          <w:szCs w:val="27"/>
        </w:rPr>
        <w:t xml:space="preserve">в </w:t>
      </w:r>
      <w:r w:rsidR="00C73B9D" w:rsidRPr="007C0583">
        <w:rPr>
          <w:sz w:val="27"/>
          <w:szCs w:val="27"/>
        </w:rPr>
        <w:t>2024</w:t>
      </w:r>
      <w:r w:rsidR="00971549" w:rsidRPr="007C0583">
        <w:rPr>
          <w:sz w:val="27"/>
          <w:szCs w:val="27"/>
        </w:rPr>
        <w:t xml:space="preserve"> год</w:t>
      </w:r>
      <w:r w:rsidR="00C73B9D" w:rsidRPr="007C0583">
        <w:rPr>
          <w:sz w:val="27"/>
          <w:szCs w:val="27"/>
        </w:rPr>
        <w:t>у</w:t>
      </w:r>
      <w:r w:rsidR="00CB5136" w:rsidRPr="007C0583">
        <w:rPr>
          <w:sz w:val="27"/>
          <w:szCs w:val="27"/>
        </w:rPr>
        <w:t xml:space="preserve"> </w:t>
      </w:r>
      <w:r w:rsidR="004720A6" w:rsidRPr="007C0583">
        <w:rPr>
          <w:sz w:val="27"/>
          <w:szCs w:val="27"/>
        </w:rPr>
        <w:t>был начат, а в 2025 году закончен</w:t>
      </w:r>
      <w:r w:rsidR="00CB5136" w:rsidRPr="007C0583">
        <w:rPr>
          <w:sz w:val="27"/>
          <w:szCs w:val="27"/>
        </w:rPr>
        <w:t xml:space="preserve">  </w:t>
      </w:r>
      <w:r w:rsidRPr="007C0583">
        <w:rPr>
          <w:sz w:val="27"/>
          <w:szCs w:val="27"/>
        </w:rPr>
        <w:t>капитальн</w:t>
      </w:r>
      <w:r w:rsidR="004720A6" w:rsidRPr="007C0583">
        <w:rPr>
          <w:sz w:val="27"/>
          <w:szCs w:val="27"/>
        </w:rPr>
        <w:t>ый</w:t>
      </w:r>
      <w:r w:rsidRPr="007C0583">
        <w:rPr>
          <w:sz w:val="27"/>
          <w:szCs w:val="27"/>
        </w:rPr>
        <w:t xml:space="preserve"> ремонт</w:t>
      </w:r>
      <w:r w:rsidR="004720A6" w:rsidRPr="007C0583">
        <w:rPr>
          <w:sz w:val="27"/>
          <w:szCs w:val="27"/>
        </w:rPr>
        <w:t xml:space="preserve"> здания </w:t>
      </w:r>
      <w:r w:rsidR="00971549" w:rsidRPr="007C0583">
        <w:rPr>
          <w:sz w:val="27"/>
          <w:szCs w:val="27"/>
        </w:rPr>
        <w:t>М</w:t>
      </w:r>
      <w:r w:rsidR="00CB5136" w:rsidRPr="007C0583">
        <w:rPr>
          <w:sz w:val="27"/>
          <w:szCs w:val="27"/>
        </w:rPr>
        <w:t>Б</w:t>
      </w:r>
      <w:r w:rsidR="00971549" w:rsidRPr="007C0583">
        <w:rPr>
          <w:sz w:val="27"/>
          <w:szCs w:val="27"/>
        </w:rPr>
        <w:t>ОУ «</w:t>
      </w:r>
      <w:r w:rsidR="00C73B9D" w:rsidRPr="007C0583">
        <w:rPr>
          <w:sz w:val="27"/>
          <w:szCs w:val="27"/>
        </w:rPr>
        <w:t xml:space="preserve">Тогурская </w:t>
      </w:r>
      <w:r w:rsidR="00CB5136" w:rsidRPr="007C0583">
        <w:rPr>
          <w:sz w:val="27"/>
          <w:szCs w:val="27"/>
        </w:rPr>
        <w:t>СОШ</w:t>
      </w:r>
      <w:r w:rsidR="00C73B9D" w:rsidRPr="007C0583">
        <w:rPr>
          <w:sz w:val="27"/>
          <w:szCs w:val="27"/>
        </w:rPr>
        <w:t xml:space="preserve"> </w:t>
      </w:r>
      <w:r w:rsidR="00971549" w:rsidRPr="007C0583">
        <w:rPr>
          <w:sz w:val="27"/>
          <w:szCs w:val="27"/>
        </w:rPr>
        <w:t>им.</w:t>
      </w:r>
      <w:r w:rsidR="00CB5136" w:rsidRPr="007C0583">
        <w:rPr>
          <w:sz w:val="27"/>
          <w:szCs w:val="27"/>
        </w:rPr>
        <w:t xml:space="preserve"> </w:t>
      </w:r>
      <w:r w:rsidR="00C73B9D" w:rsidRPr="007C0583">
        <w:rPr>
          <w:sz w:val="27"/>
          <w:szCs w:val="27"/>
        </w:rPr>
        <w:t>С</w:t>
      </w:r>
      <w:r w:rsidR="00971549" w:rsidRPr="007C0583">
        <w:rPr>
          <w:sz w:val="27"/>
          <w:szCs w:val="27"/>
        </w:rPr>
        <w:t>.</w:t>
      </w:r>
      <w:r w:rsidR="00C73B9D" w:rsidRPr="007C0583">
        <w:rPr>
          <w:sz w:val="27"/>
          <w:szCs w:val="27"/>
        </w:rPr>
        <w:t>В</w:t>
      </w:r>
      <w:r w:rsidR="00971549" w:rsidRPr="007C0583">
        <w:rPr>
          <w:sz w:val="27"/>
          <w:szCs w:val="27"/>
        </w:rPr>
        <w:t>.</w:t>
      </w:r>
      <w:r w:rsidR="00C73B9D" w:rsidRPr="007C0583">
        <w:rPr>
          <w:sz w:val="27"/>
          <w:szCs w:val="27"/>
        </w:rPr>
        <w:t>Маслова</w:t>
      </w:r>
      <w:r w:rsidR="00971549" w:rsidRPr="007C0583">
        <w:rPr>
          <w:sz w:val="27"/>
          <w:szCs w:val="27"/>
        </w:rPr>
        <w:t>»</w:t>
      </w:r>
      <w:r w:rsidR="004720A6" w:rsidRPr="007C0583">
        <w:rPr>
          <w:sz w:val="27"/>
          <w:szCs w:val="27"/>
        </w:rPr>
        <w:t>, на проведение</w:t>
      </w:r>
      <w:r w:rsidR="00971549" w:rsidRPr="007C0583">
        <w:rPr>
          <w:sz w:val="27"/>
          <w:szCs w:val="27"/>
        </w:rPr>
        <w:t xml:space="preserve"> </w:t>
      </w:r>
      <w:r w:rsidR="004720A6" w:rsidRPr="007C0583">
        <w:rPr>
          <w:sz w:val="27"/>
          <w:szCs w:val="27"/>
        </w:rPr>
        <w:lastRenderedPageBreak/>
        <w:t xml:space="preserve">которого из вышестоящих бюджетов были привлечены средства </w:t>
      </w:r>
      <w:r w:rsidRPr="007C0583">
        <w:rPr>
          <w:sz w:val="27"/>
          <w:szCs w:val="27"/>
        </w:rPr>
        <w:t xml:space="preserve">в размере </w:t>
      </w:r>
      <w:r w:rsidR="004720A6" w:rsidRPr="007C0583">
        <w:rPr>
          <w:sz w:val="27"/>
          <w:szCs w:val="27"/>
        </w:rPr>
        <w:t>134,8</w:t>
      </w:r>
      <w:r w:rsidR="00971549" w:rsidRPr="007C0583">
        <w:rPr>
          <w:sz w:val="27"/>
          <w:szCs w:val="27"/>
        </w:rPr>
        <w:t xml:space="preserve"> млн.</w:t>
      </w:r>
      <w:r w:rsidR="003A270F" w:rsidRPr="007C0583">
        <w:rPr>
          <w:sz w:val="27"/>
          <w:szCs w:val="27"/>
        </w:rPr>
        <w:t xml:space="preserve"> </w:t>
      </w:r>
      <w:r w:rsidR="00971549" w:rsidRPr="007C0583">
        <w:rPr>
          <w:sz w:val="27"/>
          <w:szCs w:val="27"/>
        </w:rPr>
        <w:t xml:space="preserve">рублей, </w:t>
      </w:r>
      <w:r w:rsidR="00971549" w:rsidRPr="007C0583">
        <w:rPr>
          <w:color w:val="000000"/>
          <w:sz w:val="27"/>
          <w:szCs w:val="27"/>
        </w:rPr>
        <w:t>в т.</w:t>
      </w:r>
      <w:r w:rsidR="004720A6" w:rsidRPr="007C0583">
        <w:rPr>
          <w:color w:val="000000"/>
          <w:sz w:val="27"/>
          <w:szCs w:val="27"/>
        </w:rPr>
        <w:t xml:space="preserve"> </w:t>
      </w:r>
      <w:r w:rsidR="00971549" w:rsidRPr="007C0583">
        <w:rPr>
          <w:color w:val="000000"/>
          <w:sz w:val="27"/>
          <w:szCs w:val="27"/>
        </w:rPr>
        <w:t xml:space="preserve">ч. </w:t>
      </w:r>
      <w:r w:rsidR="004720A6" w:rsidRPr="007C0583">
        <w:rPr>
          <w:color w:val="000000"/>
          <w:sz w:val="27"/>
          <w:szCs w:val="27"/>
        </w:rPr>
        <w:t xml:space="preserve">на 2025 год – 67,4 млн. рублей. Также в 2025 году начался </w:t>
      </w:r>
      <w:r w:rsidR="004720A6" w:rsidRPr="007C0583">
        <w:rPr>
          <w:sz w:val="27"/>
          <w:szCs w:val="27"/>
        </w:rPr>
        <w:t>капитальн</w:t>
      </w:r>
      <w:r w:rsidR="004720A6" w:rsidRPr="007C0583">
        <w:rPr>
          <w:sz w:val="27"/>
          <w:szCs w:val="27"/>
        </w:rPr>
        <w:t>ый</w:t>
      </w:r>
      <w:r w:rsidR="004720A6" w:rsidRPr="007C0583">
        <w:rPr>
          <w:sz w:val="27"/>
          <w:szCs w:val="27"/>
        </w:rPr>
        <w:t xml:space="preserve"> ремонт здания</w:t>
      </w:r>
      <w:r w:rsidR="00FB76EC" w:rsidRPr="007C0583">
        <w:rPr>
          <w:color w:val="000000"/>
          <w:sz w:val="27"/>
          <w:szCs w:val="27"/>
        </w:rPr>
        <w:t xml:space="preserve"> </w:t>
      </w:r>
      <w:r w:rsidR="003A270F" w:rsidRPr="007C0583">
        <w:rPr>
          <w:color w:val="000000"/>
          <w:sz w:val="27"/>
          <w:szCs w:val="27"/>
        </w:rPr>
        <w:t>МБОУ «Чажемтовская СОШ»</w:t>
      </w:r>
      <w:r w:rsidR="004720A6" w:rsidRPr="007C0583">
        <w:rPr>
          <w:color w:val="000000"/>
          <w:sz w:val="27"/>
          <w:szCs w:val="27"/>
        </w:rPr>
        <w:t xml:space="preserve">, на проведение которого направлены средства вышестоящих бюджетов в размере </w:t>
      </w:r>
      <w:r w:rsidR="004720A6" w:rsidRPr="007C0583">
        <w:rPr>
          <w:sz w:val="27"/>
          <w:szCs w:val="27"/>
        </w:rPr>
        <w:t>116,3</w:t>
      </w:r>
      <w:r w:rsidR="004720A6" w:rsidRPr="007C0583">
        <w:rPr>
          <w:sz w:val="27"/>
          <w:szCs w:val="27"/>
        </w:rPr>
        <w:t xml:space="preserve"> млн. рублей</w:t>
      </w:r>
      <w:r w:rsidR="003A270F" w:rsidRPr="007C0583">
        <w:rPr>
          <w:color w:val="000000"/>
          <w:sz w:val="27"/>
          <w:szCs w:val="27"/>
        </w:rPr>
        <w:t>.</w:t>
      </w:r>
    </w:p>
    <w:p w:rsidR="004611E1" w:rsidRPr="007C0583" w:rsidRDefault="004611E1" w:rsidP="004611E1">
      <w:pPr>
        <w:pStyle w:val="af0"/>
        <w:spacing w:after="0"/>
        <w:ind w:left="0" w:right="-6" w:firstLine="709"/>
        <w:jc w:val="both"/>
        <w:rPr>
          <w:sz w:val="27"/>
          <w:szCs w:val="27"/>
        </w:rPr>
      </w:pPr>
      <w:r w:rsidRPr="007C0583">
        <w:rPr>
          <w:sz w:val="27"/>
          <w:szCs w:val="27"/>
        </w:rPr>
        <w:t xml:space="preserve">В рамках реализации направления </w:t>
      </w:r>
      <w:r w:rsidRPr="007C0583">
        <w:rPr>
          <w:b/>
          <w:i/>
          <w:sz w:val="27"/>
          <w:szCs w:val="27"/>
        </w:rPr>
        <w:t>«Поддержание сбалансированности бюджетов поселений Колпашевского района в рамках установленных механизмов формирования и предоставления финансовой помощи поселениям»</w:t>
      </w:r>
      <w:r w:rsidRPr="007C0583">
        <w:rPr>
          <w:sz w:val="27"/>
          <w:szCs w:val="27"/>
        </w:rPr>
        <w:t xml:space="preserve"> осуществляется финансовая помощь из районного бюджета бюджетам поселений в виде предоставления дотации на выравнивание уровня бюджетной обеспеченности и иных межбюджетных трансфертов. Бюджеты пос</w:t>
      </w:r>
      <w:r w:rsidR="002E2C59" w:rsidRPr="007C0583">
        <w:rPr>
          <w:sz w:val="27"/>
          <w:szCs w:val="27"/>
        </w:rPr>
        <w:t xml:space="preserve">елений Колпашевского района </w:t>
      </w:r>
      <w:r w:rsidR="00AF22B1" w:rsidRPr="007C0583">
        <w:rPr>
          <w:sz w:val="27"/>
          <w:szCs w:val="27"/>
        </w:rPr>
        <w:t xml:space="preserve">на </w:t>
      </w:r>
      <w:r w:rsidR="002E2C59" w:rsidRPr="007C0583">
        <w:rPr>
          <w:sz w:val="27"/>
          <w:szCs w:val="27"/>
        </w:rPr>
        <w:t>202</w:t>
      </w:r>
      <w:r w:rsidR="00AF22B1" w:rsidRPr="007C0583">
        <w:rPr>
          <w:sz w:val="27"/>
          <w:szCs w:val="27"/>
        </w:rPr>
        <w:t>5</w:t>
      </w:r>
      <w:r w:rsidRPr="007C0583">
        <w:rPr>
          <w:sz w:val="27"/>
          <w:szCs w:val="27"/>
        </w:rPr>
        <w:t xml:space="preserve"> год сбалансированы.</w:t>
      </w:r>
    </w:p>
    <w:p w:rsidR="00CA0E91" w:rsidRPr="007C0583" w:rsidRDefault="004611E1" w:rsidP="004611E1">
      <w:pPr>
        <w:pStyle w:val="af0"/>
        <w:spacing w:after="0"/>
        <w:ind w:left="0" w:right="-6" w:firstLine="709"/>
        <w:jc w:val="both"/>
        <w:rPr>
          <w:sz w:val="27"/>
          <w:szCs w:val="27"/>
        </w:rPr>
      </w:pPr>
      <w:r w:rsidRPr="007C0583">
        <w:rPr>
          <w:sz w:val="27"/>
          <w:szCs w:val="27"/>
        </w:rPr>
        <w:t xml:space="preserve">В рамках реализации направления </w:t>
      </w:r>
      <w:r w:rsidRPr="007C0583">
        <w:rPr>
          <w:b/>
          <w:i/>
          <w:sz w:val="27"/>
          <w:szCs w:val="27"/>
        </w:rPr>
        <w:t>«</w:t>
      </w:r>
      <w:r w:rsidR="00480764" w:rsidRPr="007C0583">
        <w:rPr>
          <w:b/>
          <w:bCs/>
          <w:i/>
          <w:iCs/>
          <w:sz w:val="27"/>
          <w:szCs w:val="27"/>
        </w:rPr>
        <w:t>Обеспечение достижения целевых показателей в части заработной платы работников культуры и образования в муниципальных учреждениях культуры и образования, в том числе за счёт реализации ведомственных планов оптимизации бюджетных расходов</w:t>
      </w:r>
      <w:r w:rsidRPr="007C0583">
        <w:rPr>
          <w:b/>
          <w:bCs/>
          <w:i/>
          <w:iCs/>
          <w:sz w:val="27"/>
          <w:szCs w:val="27"/>
        </w:rPr>
        <w:t>»</w:t>
      </w:r>
      <w:r w:rsidRPr="007C0583">
        <w:rPr>
          <w:sz w:val="27"/>
          <w:szCs w:val="27"/>
        </w:rPr>
        <w:t xml:space="preserve"> главными распорядителями бюджетных сре</w:t>
      </w:r>
      <w:proofErr w:type="gramStart"/>
      <w:r w:rsidRPr="007C0583">
        <w:rPr>
          <w:sz w:val="27"/>
          <w:szCs w:val="27"/>
        </w:rPr>
        <w:t>дств</w:t>
      </w:r>
      <w:r w:rsidR="00CA0E91" w:rsidRPr="007C0583">
        <w:rPr>
          <w:sz w:val="27"/>
          <w:szCs w:val="27"/>
        </w:rPr>
        <w:t xml:space="preserve"> </w:t>
      </w:r>
      <w:r w:rsidR="00480764" w:rsidRPr="007C0583">
        <w:rPr>
          <w:sz w:val="27"/>
          <w:szCs w:val="27"/>
        </w:rPr>
        <w:t>пр</w:t>
      </w:r>
      <w:proofErr w:type="gramEnd"/>
      <w:r w:rsidR="00480764" w:rsidRPr="007C0583">
        <w:rPr>
          <w:sz w:val="27"/>
          <w:szCs w:val="27"/>
        </w:rPr>
        <w:t>овод</w:t>
      </w:r>
      <w:r w:rsidR="00CA0E91" w:rsidRPr="007C0583">
        <w:rPr>
          <w:sz w:val="27"/>
          <w:szCs w:val="27"/>
        </w:rPr>
        <w:t>я</w:t>
      </w:r>
      <w:r w:rsidR="00480764" w:rsidRPr="007C0583">
        <w:rPr>
          <w:sz w:val="27"/>
          <w:szCs w:val="27"/>
        </w:rPr>
        <w:t xml:space="preserve">тся </w:t>
      </w:r>
      <w:r w:rsidR="00CA0E91" w:rsidRPr="007C0583">
        <w:rPr>
          <w:sz w:val="27"/>
          <w:szCs w:val="27"/>
        </w:rPr>
        <w:t>мероприятия по достижению целевых показателей в части обеспечения соответствующего уровня заработной платы</w:t>
      </w:r>
      <w:r w:rsidRPr="007C0583">
        <w:rPr>
          <w:sz w:val="27"/>
          <w:szCs w:val="27"/>
        </w:rPr>
        <w:t xml:space="preserve">. Разработаны и утверждены ведомственные планы в сферах культуры и образования. </w:t>
      </w:r>
    </w:p>
    <w:p w:rsidR="004611E1" w:rsidRPr="007C0583" w:rsidRDefault="004611E1" w:rsidP="004611E1">
      <w:pPr>
        <w:pStyle w:val="af0"/>
        <w:spacing w:after="0"/>
        <w:ind w:left="0" w:right="-6" w:firstLine="709"/>
        <w:jc w:val="both"/>
        <w:rPr>
          <w:sz w:val="27"/>
          <w:szCs w:val="27"/>
        </w:rPr>
      </w:pPr>
      <w:r w:rsidRPr="007C0583">
        <w:rPr>
          <w:sz w:val="27"/>
          <w:szCs w:val="27"/>
        </w:rPr>
        <w:t xml:space="preserve">Мониторинг </w:t>
      </w:r>
      <w:r w:rsidR="00CA0E91" w:rsidRPr="007C0583">
        <w:rPr>
          <w:sz w:val="27"/>
          <w:szCs w:val="27"/>
        </w:rPr>
        <w:t xml:space="preserve">результатов </w:t>
      </w:r>
      <w:r w:rsidRPr="007C0583">
        <w:rPr>
          <w:sz w:val="27"/>
          <w:szCs w:val="27"/>
        </w:rPr>
        <w:t>проводимы</w:t>
      </w:r>
      <w:r w:rsidR="00CA0E91" w:rsidRPr="007C0583">
        <w:rPr>
          <w:sz w:val="27"/>
          <w:szCs w:val="27"/>
        </w:rPr>
        <w:t xml:space="preserve">х мероприятий </w:t>
      </w:r>
      <w:r w:rsidRPr="007C0583">
        <w:rPr>
          <w:sz w:val="27"/>
          <w:szCs w:val="27"/>
        </w:rPr>
        <w:t>на уровне муниципалитета показывает планомерную работу по обеспечению достижения заданного уровня среднемесячной заработной платы</w:t>
      </w:r>
      <w:r w:rsidR="00480764" w:rsidRPr="007C0583">
        <w:rPr>
          <w:sz w:val="27"/>
          <w:szCs w:val="27"/>
        </w:rPr>
        <w:t xml:space="preserve"> работников, указанных отраслей, попадающих под «майские» Указы Президента Российской Федерации</w:t>
      </w:r>
      <w:r w:rsidRPr="007C0583">
        <w:rPr>
          <w:sz w:val="27"/>
          <w:szCs w:val="27"/>
        </w:rPr>
        <w:t>.</w:t>
      </w:r>
    </w:p>
    <w:p w:rsidR="004611E1" w:rsidRPr="007C0583" w:rsidRDefault="004611E1" w:rsidP="004611E1">
      <w:pPr>
        <w:pStyle w:val="af0"/>
        <w:tabs>
          <w:tab w:val="left" w:pos="851"/>
          <w:tab w:val="left" w:pos="1134"/>
          <w:tab w:val="left" w:pos="1276"/>
        </w:tabs>
        <w:spacing w:after="0"/>
        <w:ind w:left="0" w:right="-6" w:firstLine="709"/>
        <w:jc w:val="both"/>
        <w:rPr>
          <w:sz w:val="27"/>
          <w:szCs w:val="27"/>
        </w:rPr>
      </w:pPr>
      <w:r w:rsidRPr="007C0583">
        <w:rPr>
          <w:sz w:val="27"/>
          <w:szCs w:val="27"/>
        </w:rPr>
        <w:t xml:space="preserve">В рамках реализации направления </w:t>
      </w:r>
      <w:r w:rsidRPr="007C0583">
        <w:rPr>
          <w:b/>
          <w:i/>
          <w:sz w:val="27"/>
          <w:szCs w:val="27"/>
        </w:rPr>
        <w:t xml:space="preserve">«Обеспечение долговой устойчивости бюджета путем поддержания показателей муниципального долга в пределах параметров, позволяющих надлежащим образом осуществлять обслуживание и погашение муниципального долга» </w:t>
      </w:r>
      <w:r w:rsidRPr="007C0583">
        <w:rPr>
          <w:sz w:val="27"/>
          <w:szCs w:val="27"/>
        </w:rPr>
        <w:t>стоит отметить, что муниципальн</w:t>
      </w:r>
      <w:r w:rsidR="002E2C59" w:rsidRPr="007C0583">
        <w:rPr>
          <w:sz w:val="27"/>
          <w:szCs w:val="27"/>
        </w:rPr>
        <w:t>ый</w:t>
      </w:r>
      <w:r w:rsidRPr="007C0583">
        <w:rPr>
          <w:sz w:val="27"/>
          <w:szCs w:val="27"/>
        </w:rPr>
        <w:t xml:space="preserve"> долг</w:t>
      </w:r>
      <w:r w:rsidR="002E2C59" w:rsidRPr="007C0583">
        <w:rPr>
          <w:sz w:val="27"/>
          <w:szCs w:val="27"/>
        </w:rPr>
        <w:t xml:space="preserve"> отсутствует</w:t>
      </w:r>
      <w:r w:rsidR="00B122E2" w:rsidRPr="007C0583">
        <w:rPr>
          <w:sz w:val="27"/>
          <w:szCs w:val="27"/>
        </w:rPr>
        <w:t>.</w:t>
      </w:r>
      <w:r w:rsidRPr="007C0583">
        <w:rPr>
          <w:sz w:val="27"/>
          <w:szCs w:val="27"/>
        </w:rPr>
        <w:t xml:space="preserve"> Все долговые обязательства муниципалитет исполни</w:t>
      </w:r>
      <w:r w:rsidR="002E2C59" w:rsidRPr="007C0583">
        <w:rPr>
          <w:sz w:val="27"/>
          <w:szCs w:val="27"/>
        </w:rPr>
        <w:t>л</w:t>
      </w:r>
      <w:r w:rsidR="005079DB" w:rsidRPr="007C0583">
        <w:rPr>
          <w:sz w:val="27"/>
          <w:szCs w:val="27"/>
        </w:rPr>
        <w:t xml:space="preserve"> </w:t>
      </w:r>
      <w:r w:rsidR="002E2C59" w:rsidRPr="007C0583">
        <w:rPr>
          <w:sz w:val="27"/>
          <w:szCs w:val="27"/>
        </w:rPr>
        <w:t>в 2021 году в соответствии с установленными графиками погашения долга</w:t>
      </w:r>
      <w:r w:rsidRPr="007C0583">
        <w:rPr>
          <w:sz w:val="27"/>
          <w:szCs w:val="27"/>
        </w:rPr>
        <w:t>.</w:t>
      </w:r>
    </w:p>
    <w:p w:rsidR="00CA0E91" w:rsidRPr="007C0583" w:rsidRDefault="00480764" w:rsidP="004611E1">
      <w:pPr>
        <w:pStyle w:val="af0"/>
        <w:tabs>
          <w:tab w:val="left" w:pos="851"/>
          <w:tab w:val="left" w:pos="1134"/>
          <w:tab w:val="left" w:pos="1276"/>
        </w:tabs>
        <w:spacing w:after="0"/>
        <w:ind w:left="0" w:right="-6" w:firstLine="709"/>
        <w:jc w:val="both"/>
        <w:rPr>
          <w:sz w:val="27"/>
          <w:szCs w:val="27"/>
        </w:rPr>
      </w:pPr>
      <w:r w:rsidRPr="007C0583">
        <w:rPr>
          <w:sz w:val="27"/>
          <w:szCs w:val="27"/>
        </w:rPr>
        <w:t>В рамках реализации направления  «</w:t>
      </w:r>
      <w:r w:rsidRPr="007C0583">
        <w:rPr>
          <w:b/>
          <w:bCs/>
          <w:i/>
          <w:iCs/>
          <w:sz w:val="27"/>
          <w:szCs w:val="27"/>
        </w:rPr>
        <w:t>Обеспечение непрерывности муниципального финансового контроля на всех этапах бюджетного процесса, повышение качества финансового менеджмента и внутреннего финансового контроля</w:t>
      </w:r>
      <w:r w:rsidRPr="007C0583">
        <w:rPr>
          <w:sz w:val="27"/>
          <w:szCs w:val="27"/>
        </w:rPr>
        <w:t>»</w:t>
      </w:r>
      <w:r w:rsidR="00813371" w:rsidRPr="007C0583">
        <w:rPr>
          <w:sz w:val="27"/>
          <w:szCs w:val="27"/>
        </w:rPr>
        <w:t xml:space="preserve"> осуществляется постоянное отслеживание </w:t>
      </w:r>
      <w:r w:rsidR="003A270F" w:rsidRPr="007C0583">
        <w:rPr>
          <w:sz w:val="27"/>
          <w:szCs w:val="27"/>
        </w:rPr>
        <w:t xml:space="preserve">(мониторинг) </w:t>
      </w:r>
      <w:r w:rsidR="00813371" w:rsidRPr="007C0583">
        <w:rPr>
          <w:sz w:val="27"/>
          <w:szCs w:val="27"/>
        </w:rPr>
        <w:t>ключевых бюджетных процессов и процедур</w:t>
      </w:r>
      <w:r w:rsidR="00290814" w:rsidRPr="007C0583">
        <w:rPr>
          <w:sz w:val="27"/>
          <w:szCs w:val="27"/>
        </w:rPr>
        <w:t xml:space="preserve"> </w:t>
      </w:r>
      <w:r w:rsidR="00813371" w:rsidRPr="007C0583">
        <w:rPr>
          <w:sz w:val="27"/>
          <w:szCs w:val="27"/>
        </w:rPr>
        <w:t>с целью своевременного выявления рисков и от</w:t>
      </w:r>
      <w:r w:rsidR="005079DB" w:rsidRPr="007C0583">
        <w:rPr>
          <w:sz w:val="27"/>
          <w:szCs w:val="27"/>
        </w:rPr>
        <w:t>клонений от заданных параметров. Ежегодно осуществляется мониторинг качества финансового менеджмента главных администраторов бюджетных средств, являющихся органами местного самоуправления муниципального образования «Колпашевский район», органами Администрации Колпашевского района, муниципальными казёнными учреждениями, по результатам которого формируется отчет о результатах мониторинга и составляются рейтинги главных администраторов бюджетных средств</w:t>
      </w:r>
      <w:r w:rsidR="003A270F" w:rsidRPr="007C0583">
        <w:rPr>
          <w:sz w:val="27"/>
          <w:szCs w:val="27"/>
        </w:rPr>
        <w:t xml:space="preserve">. </w:t>
      </w:r>
    </w:p>
    <w:p w:rsidR="00480764" w:rsidRPr="007C0583" w:rsidRDefault="005079DB" w:rsidP="004611E1">
      <w:pPr>
        <w:pStyle w:val="af0"/>
        <w:tabs>
          <w:tab w:val="left" w:pos="851"/>
          <w:tab w:val="left" w:pos="1134"/>
          <w:tab w:val="left" w:pos="1276"/>
        </w:tabs>
        <w:spacing w:after="0"/>
        <w:ind w:left="0" w:right="-6" w:firstLine="709"/>
        <w:jc w:val="both"/>
        <w:rPr>
          <w:sz w:val="27"/>
          <w:szCs w:val="27"/>
        </w:rPr>
      </w:pPr>
      <w:r w:rsidRPr="007C0583">
        <w:rPr>
          <w:sz w:val="27"/>
          <w:szCs w:val="27"/>
        </w:rPr>
        <w:t>Также</w:t>
      </w:r>
      <w:r w:rsidR="00DF72DC" w:rsidRPr="007C0583">
        <w:rPr>
          <w:sz w:val="27"/>
          <w:szCs w:val="27"/>
        </w:rPr>
        <w:t xml:space="preserve"> с целью предотвращения различных нарушений, потенциальных ошибок, обеспечения надежности, законности и эффективности </w:t>
      </w:r>
      <w:r w:rsidR="00DF72DC" w:rsidRPr="007C0583">
        <w:rPr>
          <w:sz w:val="27"/>
          <w:szCs w:val="27"/>
        </w:rPr>
        <w:lastRenderedPageBreak/>
        <w:t xml:space="preserve">функционирования финансовой системы района на постоянной основе </w:t>
      </w:r>
      <w:r w:rsidRPr="007C0583">
        <w:rPr>
          <w:sz w:val="27"/>
          <w:szCs w:val="27"/>
        </w:rPr>
        <w:t>осуществляется внутренний финансовый контроль</w:t>
      </w:r>
      <w:r w:rsidR="00DF72DC" w:rsidRPr="007C0583">
        <w:rPr>
          <w:sz w:val="27"/>
          <w:szCs w:val="27"/>
        </w:rPr>
        <w:t xml:space="preserve">, особое внимание при этом уделяется  предварительному и текущему контролю. </w:t>
      </w:r>
    </w:p>
    <w:p w:rsidR="00B122E2" w:rsidRPr="007C0583" w:rsidRDefault="004611E1" w:rsidP="004611E1">
      <w:pPr>
        <w:pStyle w:val="af0"/>
        <w:tabs>
          <w:tab w:val="left" w:pos="851"/>
          <w:tab w:val="left" w:pos="1134"/>
          <w:tab w:val="left" w:pos="1276"/>
        </w:tabs>
        <w:spacing w:after="0"/>
        <w:ind w:left="0" w:right="-6" w:firstLine="709"/>
        <w:jc w:val="both"/>
        <w:rPr>
          <w:sz w:val="27"/>
          <w:szCs w:val="27"/>
        </w:rPr>
      </w:pPr>
      <w:r w:rsidRPr="007C0583">
        <w:rPr>
          <w:sz w:val="27"/>
          <w:szCs w:val="27"/>
        </w:rPr>
        <w:t>В рамках реализации направлени</w:t>
      </w:r>
      <w:r w:rsidR="00B122E2" w:rsidRPr="007C0583">
        <w:rPr>
          <w:sz w:val="27"/>
          <w:szCs w:val="27"/>
        </w:rPr>
        <w:t>я</w:t>
      </w:r>
      <w:r w:rsidRPr="007C0583">
        <w:rPr>
          <w:sz w:val="27"/>
          <w:szCs w:val="27"/>
        </w:rPr>
        <w:t xml:space="preserve">  «</w:t>
      </w:r>
      <w:r w:rsidRPr="007C0583">
        <w:rPr>
          <w:b/>
          <w:i/>
          <w:sz w:val="27"/>
          <w:szCs w:val="27"/>
        </w:rPr>
        <w:t xml:space="preserve">Обеспечение открытости </w:t>
      </w:r>
      <w:r w:rsidR="00B122E2" w:rsidRPr="007C0583">
        <w:rPr>
          <w:b/>
          <w:i/>
          <w:sz w:val="27"/>
          <w:szCs w:val="27"/>
        </w:rPr>
        <w:t>прозрачности бюджетного процесса в муниципальном образовании</w:t>
      </w:r>
      <w:r w:rsidRPr="007C0583">
        <w:rPr>
          <w:b/>
          <w:i/>
          <w:sz w:val="27"/>
          <w:szCs w:val="27"/>
        </w:rPr>
        <w:t xml:space="preserve"> «Колпашевский район» </w:t>
      </w:r>
      <w:r w:rsidRPr="007C0583">
        <w:rPr>
          <w:sz w:val="27"/>
          <w:szCs w:val="27"/>
        </w:rPr>
        <w:t>проведены публичные слушания по проекту бюджета муниципального образования «Колпашевский район» на 202</w:t>
      </w:r>
      <w:r w:rsidR="00AF22B1" w:rsidRPr="007C0583">
        <w:rPr>
          <w:sz w:val="27"/>
          <w:szCs w:val="27"/>
        </w:rPr>
        <w:t>5</w:t>
      </w:r>
      <w:r w:rsidRPr="007C0583">
        <w:rPr>
          <w:sz w:val="27"/>
          <w:szCs w:val="27"/>
        </w:rPr>
        <w:t xml:space="preserve"> год и на плановый период 20</w:t>
      </w:r>
      <w:r w:rsidR="00AF22B1" w:rsidRPr="007C0583">
        <w:rPr>
          <w:sz w:val="27"/>
          <w:szCs w:val="27"/>
        </w:rPr>
        <w:t>26</w:t>
      </w:r>
      <w:r w:rsidRPr="007C0583">
        <w:rPr>
          <w:sz w:val="27"/>
          <w:szCs w:val="27"/>
        </w:rPr>
        <w:t xml:space="preserve"> и 202</w:t>
      </w:r>
      <w:r w:rsidR="00AF22B1" w:rsidRPr="007C0583">
        <w:rPr>
          <w:sz w:val="27"/>
          <w:szCs w:val="27"/>
        </w:rPr>
        <w:t>7</w:t>
      </w:r>
      <w:r w:rsidRPr="007C0583">
        <w:rPr>
          <w:sz w:val="27"/>
          <w:szCs w:val="27"/>
        </w:rPr>
        <w:t xml:space="preserve"> годов, публичные слушания по проекту отчета об исполнении бюджета муниципального образования «Колпашевский район» </w:t>
      </w:r>
      <w:r w:rsidR="00B122E2" w:rsidRPr="007C0583">
        <w:rPr>
          <w:sz w:val="27"/>
          <w:szCs w:val="27"/>
        </w:rPr>
        <w:t>з</w:t>
      </w:r>
      <w:r w:rsidRPr="007C0583">
        <w:rPr>
          <w:sz w:val="27"/>
          <w:szCs w:val="27"/>
        </w:rPr>
        <w:t>а 202</w:t>
      </w:r>
      <w:r w:rsidR="00AF22B1" w:rsidRPr="007C0583">
        <w:rPr>
          <w:sz w:val="27"/>
          <w:szCs w:val="27"/>
        </w:rPr>
        <w:t>4</w:t>
      </w:r>
      <w:r w:rsidRPr="007C0583">
        <w:rPr>
          <w:sz w:val="27"/>
          <w:szCs w:val="27"/>
        </w:rPr>
        <w:t xml:space="preserve"> год. </w:t>
      </w:r>
    </w:p>
    <w:p w:rsidR="004611E1" w:rsidRPr="007C0583" w:rsidRDefault="00480764" w:rsidP="006C1C3B">
      <w:pPr>
        <w:pStyle w:val="af0"/>
        <w:tabs>
          <w:tab w:val="left" w:pos="851"/>
          <w:tab w:val="left" w:pos="1134"/>
          <w:tab w:val="left" w:pos="1276"/>
        </w:tabs>
        <w:spacing w:after="0"/>
        <w:ind w:left="0" w:right="-6" w:firstLine="709"/>
        <w:jc w:val="both"/>
        <w:rPr>
          <w:sz w:val="27"/>
          <w:szCs w:val="27"/>
        </w:rPr>
      </w:pPr>
      <w:r w:rsidRPr="007C0583">
        <w:rPr>
          <w:sz w:val="27"/>
          <w:szCs w:val="27"/>
        </w:rPr>
        <w:t>На уровне муниципального образования «Колпашевский район» в</w:t>
      </w:r>
      <w:r w:rsidR="004611E1" w:rsidRPr="007C0583">
        <w:rPr>
          <w:sz w:val="27"/>
          <w:szCs w:val="27"/>
        </w:rPr>
        <w:t xml:space="preserve">едется работа по формированию «Бюджета для граждан» </w:t>
      </w:r>
      <w:r w:rsidR="00B122E2" w:rsidRPr="007C0583">
        <w:rPr>
          <w:sz w:val="27"/>
          <w:szCs w:val="27"/>
        </w:rPr>
        <w:t xml:space="preserve">и размещению его на официальном сайте </w:t>
      </w:r>
      <w:r w:rsidR="00B81FF3" w:rsidRPr="007C0583">
        <w:rPr>
          <w:sz w:val="27"/>
          <w:szCs w:val="27"/>
        </w:rPr>
        <w:t>органов местного самоуправления муниципального образования «Колпашевский район</w:t>
      </w:r>
      <w:r w:rsidR="00B122E2" w:rsidRPr="007C0583">
        <w:rPr>
          <w:sz w:val="27"/>
          <w:szCs w:val="27"/>
        </w:rPr>
        <w:t>»</w:t>
      </w:r>
      <w:r w:rsidR="00AF22B1" w:rsidRPr="007C0583">
        <w:rPr>
          <w:sz w:val="27"/>
          <w:szCs w:val="27"/>
        </w:rPr>
        <w:t xml:space="preserve"> и на официальных страницах муниципального образования «Колпашевский район» в социальных сетях.</w:t>
      </w:r>
    </w:p>
    <w:p w:rsidR="00B122E2" w:rsidRPr="007C0583" w:rsidRDefault="006C1C3B" w:rsidP="006C1C3B">
      <w:pPr>
        <w:pStyle w:val="1"/>
        <w:spacing w:before="0"/>
        <w:ind w:firstLine="709"/>
        <w:jc w:val="both"/>
        <w:rPr>
          <w:rFonts w:ascii="Times New Roman" w:hAnsi="Times New Roman" w:cs="Times New Roman"/>
          <w:b w:val="0"/>
          <w:color w:val="000000" w:themeColor="text1"/>
          <w:sz w:val="27"/>
          <w:szCs w:val="27"/>
        </w:rPr>
      </w:pPr>
      <w:r w:rsidRPr="007C0583">
        <w:rPr>
          <w:rFonts w:ascii="Times New Roman" w:hAnsi="Times New Roman" w:cs="Times New Roman"/>
          <w:b w:val="0"/>
          <w:color w:val="000000" w:themeColor="text1"/>
          <w:sz w:val="27"/>
          <w:szCs w:val="27"/>
        </w:rPr>
        <w:t>Н</w:t>
      </w:r>
      <w:r w:rsidR="00B122E2" w:rsidRPr="007C0583">
        <w:rPr>
          <w:rFonts w:ascii="Times New Roman" w:hAnsi="Times New Roman" w:cs="Times New Roman"/>
          <w:b w:val="0"/>
          <w:color w:val="000000" w:themeColor="text1"/>
          <w:sz w:val="27"/>
          <w:szCs w:val="27"/>
        </w:rPr>
        <w:t>а едином портале бюджетной системы Российской Федерации в</w:t>
      </w:r>
      <w:r w:rsidRPr="007C0583">
        <w:rPr>
          <w:rFonts w:ascii="Times New Roman" w:hAnsi="Times New Roman" w:cs="Times New Roman"/>
          <w:b w:val="0"/>
          <w:color w:val="000000" w:themeColor="text1"/>
          <w:sz w:val="27"/>
          <w:szCs w:val="27"/>
        </w:rPr>
        <w:t xml:space="preserve"> информационной системе управления общественными финансами</w:t>
      </w:r>
      <w:r w:rsidR="00DF72DC" w:rsidRPr="007C0583">
        <w:rPr>
          <w:rFonts w:ascii="Times New Roman" w:hAnsi="Times New Roman" w:cs="Times New Roman"/>
          <w:b w:val="0"/>
          <w:color w:val="000000" w:themeColor="text1"/>
          <w:sz w:val="27"/>
          <w:szCs w:val="27"/>
        </w:rPr>
        <w:t xml:space="preserve"> </w:t>
      </w:r>
      <w:r w:rsidRPr="007C0583">
        <w:rPr>
          <w:rFonts w:ascii="Times New Roman" w:hAnsi="Times New Roman" w:cs="Times New Roman"/>
          <w:b w:val="0"/>
          <w:color w:val="000000" w:themeColor="text1"/>
          <w:sz w:val="27"/>
          <w:szCs w:val="27"/>
        </w:rPr>
        <w:t xml:space="preserve">«Электронный бюджет» обеспечено размещение информации </w:t>
      </w:r>
      <w:r w:rsidR="00B122E2" w:rsidRPr="007C0583">
        <w:rPr>
          <w:rFonts w:ascii="Times New Roman" w:hAnsi="Times New Roman" w:cs="Times New Roman"/>
          <w:b w:val="0"/>
          <w:color w:val="000000" w:themeColor="text1"/>
          <w:sz w:val="27"/>
          <w:szCs w:val="27"/>
        </w:rPr>
        <w:t xml:space="preserve">соответствии с </w:t>
      </w:r>
      <w:hyperlink r:id="rId11" w:history="1">
        <w:r w:rsidR="00B122E2" w:rsidRPr="007C0583">
          <w:rPr>
            <w:rStyle w:val="af5"/>
            <w:rFonts w:ascii="Times New Roman" w:hAnsi="Times New Roman"/>
            <w:b w:val="0"/>
            <w:bCs w:val="0"/>
            <w:color w:val="000000" w:themeColor="text1"/>
            <w:sz w:val="27"/>
            <w:szCs w:val="27"/>
          </w:rPr>
          <w:t>Приказом Минфина России от 28</w:t>
        </w:r>
        <w:r w:rsidR="00084E7E" w:rsidRPr="007C0583">
          <w:rPr>
            <w:rStyle w:val="af5"/>
            <w:rFonts w:ascii="Times New Roman" w:hAnsi="Times New Roman"/>
            <w:b w:val="0"/>
            <w:bCs w:val="0"/>
            <w:color w:val="000000" w:themeColor="text1"/>
            <w:sz w:val="27"/>
            <w:szCs w:val="27"/>
          </w:rPr>
          <w:t>.12.</w:t>
        </w:r>
        <w:r w:rsidR="00B122E2" w:rsidRPr="007C0583">
          <w:rPr>
            <w:rStyle w:val="af5"/>
            <w:rFonts w:ascii="Times New Roman" w:hAnsi="Times New Roman"/>
            <w:b w:val="0"/>
            <w:bCs w:val="0"/>
            <w:color w:val="000000" w:themeColor="text1"/>
            <w:sz w:val="27"/>
            <w:szCs w:val="27"/>
          </w:rPr>
          <w:t>2016 </w:t>
        </w:r>
        <w:r w:rsidR="00084E7E" w:rsidRPr="007C0583">
          <w:rPr>
            <w:rStyle w:val="af5"/>
            <w:rFonts w:ascii="Times New Roman" w:hAnsi="Times New Roman"/>
            <w:b w:val="0"/>
            <w:bCs w:val="0"/>
            <w:color w:val="000000" w:themeColor="text1"/>
            <w:sz w:val="27"/>
            <w:szCs w:val="27"/>
          </w:rPr>
          <w:t>№</w:t>
        </w:r>
        <w:r w:rsidR="00B122E2" w:rsidRPr="007C0583">
          <w:rPr>
            <w:rStyle w:val="af5"/>
            <w:rFonts w:ascii="Times New Roman" w:hAnsi="Times New Roman"/>
            <w:b w:val="0"/>
            <w:bCs w:val="0"/>
            <w:color w:val="000000" w:themeColor="text1"/>
            <w:sz w:val="27"/>
            <w:szCs w:val="27"/>
          </w:rPr>
          <w:t> 243н «О составе и порядке размещения и предоставления информации на едином портале бюджетной системы Российской Федерации</w:t>
        </w:r>
      </w:hyperlink>
      <w:r w:rsidR="00B122E2" w:rsidRPr="007C0583">
        <w:rPr>
          <w:rFonts w:ascii="Times New Roman" w:hAnsi="Times New Roman" w:cs="Times New Roman"/>
          <w:b w:val="0"/>
          <w:color w:val="000000" w:themeColor="text1"/>
          <w:sz w:val="27"/>
          <w:szCs w:val="27"/>
        </w:rPr>
        <w:t>»</w:t>
      </w:r>
      <w:r w:rsidRPr="007C0583">
        <w:rPr>
          <w:rFonts w:ascii="Times New Roman" w:hAnsi="Times New Roman" w:cs="Times New Roman"/>
          <w:b w:val="0"/>
          <w:color w:val="000000" w:themeColor="text1"/>
          <w:sz w:val="27"/>
          <w:szCs w:val="27"/>
        </w:rPr>
        <w:t>.</w:t>
      </w:r>
    </w:p>
    <w:p w:rsidR="004611E1" w:rsidRPr="007C0583" w:rsidRDefault="004611E1" w:rsidP="004611E1">
      <w:pPr>
        <w:pStyle w:val="af0"/>
        <w:tabs>
          <w:tab w:val="left" w:pos="851"/>
          <w:tab w:val="left" w:pos="1134"/>
          <w:tab w:val="left" w:pos="1276"/>
        </w:tabs>
        <w:spacing w:before="240" w:after="0"/>
        <w:ind w:left="0" w:right="-6"/>
        <w:jc w:val="center"/>
        <w:rPr>
          <w:b/>
          <w:i/>
          <w:sz w:val="27"/>
          <w:szCs w:val="27"/>
        </w:rPr>
      </w:pPr>
      <w:r w:rsidRPr="007C0583">
        <w:rPr>
          <w:b/>
          <w:i/>
          <w:sz w:val="27"/>
          <w:szCs w:val="27"/>
        </w:rPr>
        <w:t>Основные направления бюджетной политики на 202</w:t>
      </w:r>
      <w:r w:rsidR="00AF22B1" w:rsidRPr="007C0583">
        <w:rPr>
          <w:b/>
          <w:i/>
          <w:sz w:val="27"/>
          <w:szCs w:val="27"/>
        </w:rPr>
        <w:t>6</w:t>
      </w:r>
      <w:r w:rsidRPr="007C0583">
        <w:rPr>
          <w:b/>
          <w:i/>
          <w:sz w:val="27"/>
          <w:szCs w:val="27"/>
        </w:rPr>
        <w:t xml:space="preserve"> год и </w:t>
      </w:r>
      <w:r w:rsidR="00480764" w:rsidRPr="007C0583">
        <w:rPr>
          <w:b/>
          <w:i/>
          <w:sz w:val="27"/>
          <w:szCs w:val="27"/>
        </w:rPr>
        <w:t xml:space="preserve">на </w:t>
      </w:r>
      <w:r w:rsidRPr="007C0583">
        <w:rPr>
          <w:b/>
          <w:i/>
          <w:sz w:val="27"/>
          <w:szCs w:val="27"/>
        </w:rPr>
        <w:t>плановый период 202</w:t>
      </w:r>
      <w:r w:rsidR="00AF22B1" w:rsidRPr="007C0583">
        <w:rPr>
          <w:b/>
          <w:i/>
          <w:sz w:val="27"/>
          <w:szCs w:val="27"/>
        </w:rPr>
        <w:t>7</w:t>
      </w:r>
      <w:r w:rsidRPr="007C0583">
        <w:rPr>
          <w:b/>
          <w:i/>
          <w:sz w:val="27"/>
          <w:szCs w:val="27"/>
        </w:rPr>
        <w:t xml:space="preserve"> и 202</w:t>
      </w:r>
      <w:r w:rsidR="00AF22B1" w:rsidRPr="007C0583">
        <w:rPr>
          <w:b/>
          <w:i/>
          <w:sz w:val="27"/>
          <w:szCs w:val="27"/>
        </w:rPr>
        <w:t>8</w:t>
      </w:r>
      <w:r w:rsidRPr="007C0583">
        <w:rPr>
          <w:b/>
          <w:i/>
          <w:sz w:val="27"/>
          <w:szCs w:val="27"/>
        </w:rPr>
        <w:t xml:space="preserve"> годов</w:t>
      </w:r>
    </w:p>
    <w:p w:rsidR="00B17F89" w:rsidRPr="007C0583" w:rsidRDefault="00B17F89" w:rsidP="004611E1">
      <w:pPr>
        <w:pStyle w:val="af0"/>
        <w:spacing w:after="0"/>
        <w:ind w:left="0" w:right="-6" w:firstLine="851"/>
        <w:jc w:val="both"/>
        <w:rPr>
          <w:sz w:val="27"/>
          <w:szCs w:val="27"/>
        </w:rPr>
      </w:pPr>
    </w:p>
    <w:p w:rsidR="004611E1" w:rsidRPr="007C0583" w:rsidRDefault="004611E1" w:rsidP="004611E1">
      <w:pPr>
        <w:pStyle w:val="af0"/>
        <w:spacing w:after="0"/>
        <w:ind w:left="0" w:right="-6" w:firstLine="851"/>
        <w:jc w:val="both"/>
        <w:rPr>
          <w:sz w:val="27"/>
          <w:szCs w:val="27"/>
        </w:rPr>
      </w:pPr>
      <w:r w:rsidRPr="007C0583">
        <w:rPr>
          <w:sz w:val="27"/>
          <w:szCs w:val="27"/>
        </w:rPr>
        <w:t>Бюджетная политика муниципального образования «Колпашевский район» на 202</w:t>
      </w:r>
      <w:r w:rsidR="00AF22B1" w:rsidRPr="007C0583">
        <w:rPr>
          <w:sz w:val="27"/>
          <w:szCs w:val="27"/>
        </w:rPr>
        <w:t>6</w:t>
      </w:r>
      <w:r w:rsidRPr="007C0583">
        <w:rPr>
          <w:sz w:val="27"/>
          <w:szCs w:val="27"/>
        </w:rPr>
        <w:t xml:space="preserve"> год и </w:t>
      </w:r>
      <w:r w:rsidR="00480764" w:rsidRPr="007C0583">
        <w:rPr>
          <w:sz w:val="27"/>
          <w:szCs w:val="27"/>
        </w:rPr>
        <w:t xml:space="preserve">на </w:t>
      </w:r>
      <w:r w:rsidRPr="007C0583">
        <w:rPr>
          <w:sz w:val="27"/>
          <w:szCs w:val="27"/>
        </w:rPr>
        <w:t>плановый период 202</w:t>
      </w:r>
      <w:r w:rsidR="00AF22B1" w:rsidRPr="007C0583">
        <w:rPr>
          <w:sz w:val="27"/>
          <w:szCs w:val="27"/>
        </w:rPr>
        <w:t>7</w:t>
      </w:r>
      <w:r w:rsidR="00480764" w:rsidRPr="007C0583">
        <w:rPr>
          <w:sz w:val="27"/>
          <w:szCs w:val="27"/>
        </w:rPr>
        <w:t xml:space="preserve"> </w:t>
      </w:r>
      <w:r w:rsidR="00084E7E" w:rsidRPr="007C0583">
        <w:rPr>
          <w:sz w:val="27"/>
          <w:szCs w:val="27"/>
        </w:rPr>
        <w:t>и 202</w:t>
      </w:r>
      <w:r w:rsidR="00AF22B1" w:rsidRPr="007C0583">
        <w:rPr>
          <w:sz w:val="27"/>
          <w:szCs w:val="27"/>
        </w:rPr>
        <w:t>8</w:t>
      </w:r>
      <w:r w:rsidRPr="007C0583">
        <w:rPr>
          <w:sz w:val="27"/>
          <w:szCs w:val="27"/>
        </w:rPr>
        <w:t xml:space="preserve"> годов определяется необходимостью сохранения стабильности, сбалансированности бюджетной системы при безусловном исполнении всех принятых обязательств и выполнении задач социально-экономического развития Колпашевского района. </w:t>
      </w:r>
    </w:p>
    <w:p w:rsidR="004611E1" w:rsidRPr="007C0583" w:rsidRDefault="004611E1" w:rsidP="004611E1">
      <w:pPr>
        <w:pStyle w:val="af0"/>
        <w:spacing w:after="0"/>
        <w:ind w:left="0" w:right="-6" w:firstLine="851"/>
        <w:jc w:val="both"/>
        <w:rPr>
          <w:sz w:val="27"/>
          <w:szCs w:val="27"/>
        </w:rPr>
      </w:pPr>
      <w:proofErr w:type="gramStart"/>
      <w:r w:rsidRPr="007C0583">
        <w:rPr>
          <w:sz w:val="27"/>
          <w:szCs w:val="27"/>
        </w:rPr>
        <w:t>Основными задачами бюджетной политики муниципального образования «Колпашевский район» на 202</w:t>
      </w:r>
      <w:r w:rsidR="00AF22B1" w:rsidRPr="007C0583">
        <w:rPr>
          <w:sz w:val="27"/>
          <w:szCs w:val="27"/>
        </w:rPr>
        <w:t>6</w:t>
      </w:r>
      <w:r w:rsidRPr="007C0583">
        <w:rPr>
          <w:sz w:val="27"/>
          <w:szCs w:val="27"/>
        </w:rPr>
        <w:t xml:space="preserve"> год и </w:t>
      </w:r>
      <w:r w:rsidR="00480764" w:rsidRPr="007C0583">
        <w:rPr>
          <w:sz w:val="27"/>
          <w:szCs w:val="27"/>
        </w:rPr>
        <w:t xml:space="preserve">на </w:t>
      </w:r>
      <w:r w:rsidRPr="007C0583">
        <w:rPr>
          <w:sz w:val="27"/>
          <w:szCs w:val="27"/>
        </w:rPr>
        <w:t>плановый период 202</w:t>
      </w:r>
      <w:r w:rsidR="00AF22B1" w:rsidRPr="007C0583">
        <w:rPr>
          <w:sz w:val="27"/>
          <w:szCs w:val="27"/>
        </w:rPr>
        <w:t>7</w:t>
      </w:r>
      <w:r w:rsidRPr="007C0583">
        <w:rPr>
          <w:sz w:val="27"/>
          <w:szCs w:val="27"/>
        </w:rPr>
        <w:t xml:space="preserve"> и 202</w:t>
      </w:r>
      <w:r w:rsidR="00AF22B1" w:rsidRPr="007C0583">
        <w:rPr>
          <w:sz w:val="27"/>
          <w:szCs w:val="27"/>
        </w:rPr>
        <w:t xml:space="preserve">8 </w:t>
      </w:r>
      <w:r w:rsidRPr="007C0583">
        <w:rPr>
          <w:sz w:val="27"/>
          <w:szCs w:val="27"/>
        </w:rPr>
        <w:t xml:space="preserve">годов </w:t>
      </w:r>
      <w:r w:rsidR="00B17F89" w:rsidRPr="007C0583">
        <w:rPr>
          <w:sz w:val="27"/>
          <w:szCs w:val="27"/>
        </w:rPr>
        <w:t>определены</w:t>
      </w:r>
      <w:r w:rsidR="00051A8A" w:rsidRPr="007C0583">
        <w:rPr>
          <w:sz w:val="27"/>
          <w:szCs w:val="27"/>
        </w:rPr>
        <w:t>:</w:t>
      </w:r>
      <w:proofErr w:type="gramEnd"/>
    </w:p>
    <w:p w:rsidR="004611E1" w:rsidRPr="007C0583" w:rsidRDefault="00E1711A" w:rsidP="004611E1">
      <w:pPr>
        <w:pStyle w:val="af0"/>
        <w:numPr>
          <w:ilvl w:val="0"/>
          <w:numId w:val="11"/>
        </w:numPr>
        <w:tabs>
          <w:tab w:val="left" w:pos="142"/>
          <w:tab w:val="left" w:pos="851"/>
          <w:tab w:val="left" w:pos="1134"/>
          <w:tab w:val="left" w:pos="1276"/>
        </w:tabs>
        <w:spacing w:after="0"/>
        <w:ind w:left="0" w:right="-6" w:firstLine="709"/>
        <w:jc w:val="both"/>
        <w:rPr>
          <w:sz w:val="27"/>
          <w:szCs w:val="27"/>
        </w:rPr>
      </w:pPr>
      <w:r w:rsidRPr="007C0583">
        <w:rPr>
          <w:color w:val="000000"/>
          <w:sz w:val="27"/>
          <w:szCs w:val="27"/>
          <w:shd w:val="clear" w:color="auto" w:fill="FFFFFF"/>
        </w:rPr>
        <w:t>Ф</w:t>
      </w:r>
      <w:r w:rsidR="004611E1" w:rsidRPr="007C0583">
        <w:rPr>
          <w:color w:val="000000"/>
          <w:sz w:val="27"/>
          <w:szCs w:val="27"/>
          <w:shd w:val="clear" w:color="auto" w:fill="FFFFFF"/>
        </w:rPr>
        <w:t xml:space="preserve">ормирование бюджетных параметров исходя из необходимости безусловного исполнения действующих расходных обязательств, </w:t>
      </w:r>
      <w:r w:rsidRPr="007C0583">
        <w:rPr>
          <w:color w:val="000000"/>
          <w:sz w:val="27"/>
          <w:szCs w:val="27"/>
          <w:shd w:val="clear" w:color="auto" w:fill="FFFFFF"/>
        </w:rPr>
        <w:t>в том числе с учетом их оптимизации,</w:t>
      </w:r>
      <w:r w:rsidR="00361E27" w:rsidRPr="007C0583">
        <w:rPr>
          <w:color w:val="000000"/>
          <w:sz w:val="27"/>
          <w:szCs w:val="27"/>
          <w:shd w:val="clear" w:color="auto" w:fill="FFFFFF"/>
        </w:rPr>
        <w:t xml:space="preserve"> </w:t>
      </w:r>
      <w:r w:rsidR="004611E1" w:rsidRPr="007C0583">
        <w:rPr>
          <w:color w:val="000000"/>
          <w:sz w:val="27"/>
          <w:szCs w:val="27"/>
          <w:shd w:val="clear" w:color="auto" w:fill="FFFFFF"/>
        </w:rPr>
        <w:t>обеспечение сбалансированности районного бюджета.</w:t>
      </w:r>
    </w:p>
    <w:p w:rsidR="004611E1" w:rsidRPr="007C0583" w:rsidRDefault="00E1711A" w:rsidP="004611E1">
      <w:pPr>
        <w:pStyle w:val="af0"/>
        <w:numPr>
          <w:ilvl w:val="0"/>
          <w:numId w:val="11"/>
        </w:numPr>
        <w:tabs>
          <w:tab w:val="left" w:pos="142"/>
          <w:tab w:val="left" w:pos="851"/>
          <w:tab w:val="left" w:pos="1134"/>
          <w:tab w:val="left" w:pos="1276"/>
        </w:tabs>
        <w:spacing w:after="0"/>
        <w:ind w:left="0" w:right="-6" w:firstLine="709"/>
        <w:jc w:val="both"/>
        <w:rPr>
          <w:sz w:val="27"/>
          <w:szCs w:val="27"/>
        </w:rPr>
      </w:pPr>
      <w:r w:rsidRPr="007C0583">
        <w:rPr>
          <w:color w:val="000000"/>
          <w:sz w:val="27"/>
          <w:szCs w:val="27"/>
          <w:shd w:val="clear" w:color="auto" w:fill="FFFFFF"/>
        </w:rPr>
        <w:t>Повышение эффективности бюджетных расходов, п</w:t>
      </w:r>
      <w:r w:rsidR="004611E1" w:rsidRPr="007C0583">
        <w:rPr>
          <w:sz w:val="27"/>
          <w:szCs w:val="27"/>
        </w:rPr>
        <w:t>ланирование финансовых ресурсов с учётом реализации приоритетных направлений стратегического развития района, с привлечением финансовых ресурсов из вышестоящих бюджетов посредством участ</w:t>
      </w:r>
      <w:r w:rsidR="00B17F89" w:rsidRPr="007C0583">
        <w:rPr>
          <w:sz w:val="27"/>
          <w:szCs w:val="27"/>
        </w:rPr>
        <w:t>ия в государственных программах</w:t>
      </w:r>
      <w:r w:rsidR="007C0583">
        <w:rPr>
          <w:sz w:val="27"/>
          <w:szCs w:val="27"/>
        </w:rPr>
        <w:t>.</w:t>
      </w:r>
      <w:bookmarkStart w:id="0" w:name="_GoBack"/>
      <w:bookmarkEnd w:id="0"/>
    </w:p>
    <w:p w:rsidR="004611E1" w:rsidRPr="007C0583" w:rsidRDefault="004611E1" w:rsidP="004611E1">
      <w:pPr>
        <w:pStyle w:val="af0"/>
        <w:numPr>
          <w:ilvl w:val="0"/>
          <w:numId w:val="11"/>
        </w:numPr>
        <w:tabs>
          <w:tab w:val="left" w:pos="142"/>
          <w:tab w:val="left" w:pos="851"/>
          <w:tab w:val="left" w:pos="1134"/>
          <w:tab w:val="left" w:pos="1276"/>
        </w:tabs>
        <w:spacing w:after="0"/>
        <w:ind w:left="0" w:right="-6" w:firstLine="709"/>
        <w:jc w:val="both"/>
        <w:rPr>
          <w:sz w:val="27"/>
          <w:szCs w:val="27"/>
        </w:rPr>
      </w:pPr>
      <w:r w:rsidRPr="007C0583">
        <w:rPr>
          <w:sz w:val="27"/>
          <w:szCs w:val="27"/>
        </w:rPr>
        <w:t xml:space="preserve">Поддержание сбалансированности бюджетов поселений Колпашевского района в рамках установленных механизмов формирования и предоставления финансовой помощи поселениям. </w:t>
      </w:r>
    </w:p>
    <w:p w:rsidR="004611E1" w:rsidRPr="007C0583" w:rsidRDefault="006C1C3B" w:rsidP="004611E1">
      <w:pPr>
        <w:pStyle w:val="af0"/>
        <w:numPr>
          <w:ilvl w:val="0"/>
          <w:numId w:val="11"/>
        </w:numPr>
        <w:tabs>
          <w:tab w:val="left" w:pos="851"/>
          <w:tab w:val="left" w:pos="1134"/>
          <w:tab w:val="left" w:pos="1276"/>
        </w:tabs>
        <w:spacing w:after="0"/>
        <w:ind w:left="0" w:right="-6" w:firstLine="709"/>
        <w:jc w:val="both"/>
        <w:rPr>
          <w:sz w:val="27"/>
          <w:szCs w:val="27"/>
        </w:rPr>
      </w:pPr>
      <w:r w:rsidRPr="007C0583">
        <w:rPr>
          <w:sz w:val="27"/>
          <w:szCs w:val="27"/>
        </w:rPr>
        <w:t>Обеспечение д</w:t>
      </w:r>
      <w:r w:rsidR="004611E1" w:rsidRPr="007C0583">
        <w:rPr>
          <w:sz w:val="27"/>
          <w:szCs w:val="27"/>
        </w:rPr>
        <w:t>остижени</w:t>
      </w:r>
      <w:r w:rsidRPr="007C0583">
        <w:rPr>
          <w:sz w:val="27"/>
          <w:szCs w:val="27"/>
        </w:rPr>
        <w:t>я</w:t>
      </w:r>
      <w:r w:rsidR="004611E1" w:rsidRPr="007C0583">
        <w:rPr>
          <w:sz w:val="27"/>
          <w:szCs w:val="27"/>
        </w:rPr>
        <w:t xml:space="preserve"> целевых показателей в </w:t>
      </w:r>
      <w:r w:rsidR="00B17F89" w:rsidRPr="007C0583">
        <w:rPr>
          <w:sz w:val="27"/>
          <w:szCs w:val="27"/>
        </w:rPr>
        <w:t>части заработной платы работников</w:t>
      </w:r>
      <w:r w:rsidR="004611E1" w:rsidRPr="007C0583">
        <w:rPr>
          <w:sz w:val="27"/>
          <w:szCs w:val="27"/>
        </w:rPr>
        <w:t xml:space="preserve"> культур</w:t>
      </w:r>
      <w:r w:rsidR="00B17F89" w:rsidRPr="007C0583">
        <w:rPr>
          <w:sz w:val="27"/>
          <w:szCs w:val="27"/>
        </w:rPr>
        <w:t>ы</w:t>
      </w:r>
      <w:r w:rsidR="004611E1" w:rsidRPr="007C0583">
        <w:rPr>
          <w:sz w:val="27"/>
          <w:szCs w:val="27"/>
        </w:rPr>
        <w:t xml:space="preserve"> и образования в муниципальных учреждениях культуры и образования, в том числе за счёт реализации ведомственных планов оптимизации бюджетных расходов.</w:t>
      </w:r>
    </w:p>
    <w:p w:rsidR="004611E1" w:rsidRPr="007C0583" w:rsidRDefault="004611E1" w:rsidP="004611E1">
      <w:pPr>
        <w:pStyle w:val="af0"/>
        <w:numPr>
          <w:ilvl w:val="0"/>
          <w:numId w:val="11"/>
        </w:numPr>
        <w:tabs>
          <w:tab w:val="left" w:pos="851"/>
          <w:tab w:val="left" w:pos="1134"/>
          <w:tab w:val="left" w:pos="1276"/>
        </w:tabs>
        <w:spacing w:after="0"/>
        <w:ind w:left="0" w:right="-6" w:firstLine="709"/>
        <w:jc w:val="both"/>
        <w:rPr>
          <w:sz w:val="27"/>
          <w:szCs w:val="27"/>
        </w:rPr>
      </w:pPr>
      <w:r w:rsidRPr="007C0583">
        <w:rPr>
          <w:sz w:val="27"/>
          <w:szCs w:val="27"/>
        </w:rPr>
        <w:lastRenderedPageBreak/>
        <w:t>Обеспечение долговой устойчивости бюджета путем поддержания показателей муниципального долга в пределах параметров, позволяющих надлежащим образом осуществлять обслуживание и погашение муниципального долга.</w:t>
      </w:r>
    </w:p>
    <w:p w:rsidR="00B17F89" w:rsidRPr="007C0583" w:rsidRDefault="00B17F89" w:rsidP="004611E1">
      <w:pPr>
        <w:pStyle w:val="af0"/>
        <w:numPr>
          <w:ilvl w:val="0"/>
          <w:numId w:val="11"/>
        </w:numPr>
        <w:tabs>
          <w:tab w:val="left" w:pos="851"/>
          <w:tab w:val="left" w:pos="1134"/>
          <w:tab w:val="left" w:pos="1276"/>
        </w:tabs>
        <w:spacing w:after="0"/>
        <w:ind w:left="0" w:right="-6" w:firstLine="709"/>
        <w:jc w:val="both"/>
        <w:rPr>
          <w:sz w:val="27"/>
          <w:szCs w:val="27"/>
        </w:rPr>
      </w:pPr>
      <w:r w:rsidRPr="007C0583">
        <w:rPr>
          <w:sz w:val="27"/>
          <w:szCs w:val="27"/>
        </w:rPr>
        <w:t>Обеспечение непрерывности муниципального финансового контроля на всех этапах бюджетного процесса, повышение качества финансового менеджмента и внутреннего финансового контроля.</w:t>
      </w:r>
    </w:p>
    <w:p w:rsidR="004611E1" w:rsidRPr="007C0583" w:rsidRDefault="004611E1" w:rsidP="004611E1">
      <w:pPr>
        <w:pStyle w:val="af0"/>
        <w:numPr>
          <w:ilvl w:val="0"/>
          <w:numId w:val="11"/>
        </w:numPr>
        <w:tabs>
          <w:tab w:val="left" w:pos="851"/>
          <w:tab w:val="left" w:pos="1134"/>
          <w:tab w:val="left" w:pos="1276"/>
        </w:tabs>
        <w:spacing w:after="0"/>
        <w:ind w:left="0" w:right="-6" w:firstLine="709"/>
        <w:jc w:val="both"/>
        <w:rPr>
          <w:sz w:val="27"/>
          <w:szCs w:val="27"/>
        </w:rPr>
      </w:pPr>
      <w:r w:rsidRPr="007C0583">
        <w:rPr>
          <w:sz w:val="27"/>
          <w:szCs w:val="27"/>
        </w:rPr>
        <w:t xml:space="preserve">Обеспечение открытости и прозрачности бюджетного процесса в муниципальном образовании «Колпашевский район». </w:t>
      </w:r>
    </w:p>
    <w:p w:rsidR="004611E1" w:rsidRPr="007C0583" w:rsidRDefault="004611E1" w:rsidP="004611E1">
      <w:pPr>
        <w:pStyle w:val="a7"/>
        <w:keepNext w:val="0"/>
        <w:spacing w:before="0"/>
        <w:ind w:firstLine="0"/>
        <w:jc w:val="both"/>
        <w:rPr>
          <w:color w:val="auto"/>
          <w:sz w:val="27"/>
          <w:szCs w:val="27"/>
        </w:rPr>
      </w:pPr>
    </w:p>
    <w:p w:rsidR="00671D58" w:rsidRPr="007C0583" w:rsidRDefault="00671D58" w:rsidP="00671D58">
      <w:pPr>
        <w:pStyle w:val="a7"/>
        <w:keepNext w:val="0"/>
        <w:spacing w:before="0"/>
        <w:ind w:firstLine="0"/>
        <w:jc w:val="both"/>
        <w:rPr>
          <w:color w:val="auto"/>
          <w:sz w:val="27"/>
          <w:szCs w:val="27"/>
        </w:rPr>
      </w:pPr>
    </w:p>
    <w:p w:rsidR="00671D58" w:rsidRPr="007C0583" w:rsidRDefault="00AF22B1" w:rsidP="00671D58">
      <w:pPr>
        <w:pStyle w:val="a7"/>
        <w:keepNext w:val="0"/>
        <w:spacing w:before="0"/>
        <w:ind w:firstLine="0"/>
        <w:jc w:val="both"/>
        <w:rPr>
          <w:color w:val="auto"/>
          <w:sz w:val="27"/>
          <w:szCs w:val="27"/>
        </w:rPr>
      </w:pPr>
      <w:r w:rsidRPr="007C0583">
        <w:rPr>
          <w:color w:val="auto"/>
          <w:sz w:val="27"/>
          <w:szCs w:val="27"/>
        </w:rPr>
        <w:t>И.о</w:t>
      </w:r>
      <w:proofErr w:type="gramStart"/>
      <w:r w:rsidRPr="007C0583">
        <w:rPr>
          <w:color w:val="auto"/>
          <w:sz w:val="27"/>
          <w:szCs w:val="27"/>
        </w:rPr>
        <w:t>.н</w:t>
      </w:r>
      <w:proofErr w:type="gramEnd"/>
      <w:r w:rsidR="00671D58" w:rsidRPr="007C0583">
        <w:rPr>
          <w:color w:val="auto"/>
          <w:sz w:val="27"/>
          <w:szCs w:val="27"/>
        </w:rPr>
        <w:t>ачальник</w:t>
      </w:r>
      <w:r w:rsidRPr="007C0583">
        <w:rPr>
          <w:color w:val="auto"/>
          <w:sz w:val="27"/>
          <w:szCs w:val="27"/>
        </w:rPr>
        <w:t>а</w:t>
      </w:r>
      <w:r w:rsidR="00671D58" w:rsidRPr="007C0583">
        <w:rPr>
          <w:color w:val="auto"/>
          <w:sz w:val="27"/>
          <w:szCs w:val="27"/>
        </w:rPr>
        <w:t xml:space="preserve"> </w:t>
      </w:r>
    </w:p>
    <w:p w:rsidR="00671D58" w:rsidRPr="007C0583" w:rsidRDefault="00671D58" w:rsidP="00671D58">
      <w:pPr>
        <w:pStyle w:val="a7"/>
        <w:keepNext w:val="0"/>
        <w:spacing w:before="0"/>
        <w:ind w:firstLine="0"/>
        <w:jc w:val="both"/>
        <w:rPr>
          <w:color w:val="auto"/>
          <w:sz w:val="27"/>
          <w:szCs w:val="27"/>
        </w:rPr>
      </w:pPr>
      <w:r w:rsidRPr="007C0583">
        <w:rPr>
          <w:color w:val="auto"/>
          <w:sz w:val="27"/>
          <w:szCs w:val="27"/>
        </w:rPr>
        <w:t xml:space="preserve">Управления финансов и </w:t>
      </w:r>
    </w:p>
    <w:p w:rsidR="00671D58" w:rsidRPr="007C0583" w:rsidRDefault="00671D58" w:rsidP="00671D58">
      <w:pPr>
        <w:pStyle w:val="a7"/>
        <w:keepNext w:val="0"/>
        <w:spacing w:before="0"/>
        <w:ind w:firstLine="0"/>
        <w:jc w:val="both"/>
        <w:rPr>
          <w:color w:val="auto"/>
          <w:sz w:val="27"/>
          <w:szCs w:val="27"/>
        </w:rPr>
      </w:pPr>
      <w:r w:rsidRPr="007C0583">
        <w:rPr>
          <w:color w:val="auto"/>
          <w:sz w:val="27"/>
          <w:szCs w:val="27"/>
        </w:rPr>
        <w:t xml:space="preserve">экономической политики                                                                </w:t>
      </w:r>
      <w:r w:rsidR="00361E27" w:rsidRPr="007C0583">
        <w:rPr>
          <w:color w:val="auto"/>
          <w:sz w:val="27"/>
          <w:szCs w:val="27"/>
        </w:rPr>
        <w:t xml:space="preserve">     </w:t>
      </w:r>
      <w:r w:rsidRPr="007C0583">
        <w:rPr>
          <w:color w:val="auto"/>
          <w:sz w:val="27"/>
          <w:szCs w:val="27"/>
        </w:rPr>
        <w:t xml:space="preserve">  </w:t>
      </w:r>
      <w:r w:rsidR="00AF22B1" w:rsidRPr="007C0583">
        <w:rPr>
          <w:color w:val="auto"/>
          <w:sz w:val="27"/>
          <w:szCs w:val="27"/>
        </w:rPr>
        <w:t>Н.В.Комарова</w:t>
      </w:r>
    </w:p>
    <w:p w:rsidR="00671D58" w:rsidRPr="007C0583" w:rsidRDefault="00671D58" w:rsidP="00671D58">
      <w:pPr>
        <w:pStyle w:val="a7"/>
        <w:keepNext w:val="0"/>
        <w:spacing w:before="0"/>
        <w:ind w:firstLine="0"/>
        <w:jc w:val="both"/>
        <w:rPr>
          <w:color w:val="auto"/>
          <w:sz w:val="27"/>
          <w:szCs w:val="27"/>
        </w:rPr>
      </w:pPr>
    </w:p>
    <w:sectPr w:rsidR="00671D58" w:rsidRPr="007C0583" w:rsidSect="008C22FC">
      <w:headerReference w:type="default" r:id="rId12"/>
      <w:pgSz w:w="11906" w:h="16838"/>
      <w:pgMar w:top="1134" w:right="1133"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C14" w:rsidRDefault="00823C14" w:rsidP="00410CD4">
      <w:r>
        <w:separator/>
      </w:r>
    </w:p>
  </w:endnote>
  <w:endnote w:type="continuationSeparator" w:id="0">
    <w:p w:rsidR="00823C14" w:rsidRDefault="00823C14" w:rsidP="00410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C14" w:rsidRDefault="00823C14" w:rsidP="00410CD4">
      <w:r>
        <w:separator/>
      </w:r>
    </w:p>
  </w:footnote>
  <w:footnote w:type="continuationSeparator" w:id="0">
    <w:p w:rsidR="00823C14" w:rsidRDefault="00823C14" w:rsidP="00410C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9344"/>
      <w:docPartObj>
        <w:docPartGallery w:val="Page Numbers (Top of Page)"/>
        <w:docPartUnique/>
      </w:docPartObj>
    </w:sdtPr>
    <w:sdtEndPr/>
    <w:sdtContent>
      <w:p w:rsidR="00B04165" w:rsidRDefault="00B510A0">
        <w:pPr>
          <w:pStyle w:val="ac"/>
          <w:jc w:val="center"/>
        </w:pPr>
        <w:r>
          <w:fldChar w:fldCharType="begin"/>
        </w:r>
        <w:r w:rsidR="00813371">
          <w:instrText xml:space="preserve"> PAGE   \* MERGEFORMAT </w:instrText>
        </w:r>
        <w:r>
          <w:fldChar w:fldCharType="separate"/>
        </w:r>
        <w:r w:rsidR="007C0583">
          <w:rPr>
            <w:noProof/>
          </w:rPr>
          <w:t>12</w:t>
        </w:r>
        <w:r>
          <w:rPr>
            <w:noProof/>
          </w:rPr>
          <w:fldChar w:fldCharType="end"/>
        </w:r>
      </w:p>
    </w:sdtContent>
  </w:sdt>
  <w:p w:rsidR="00B04165" w:rsidRDefault="00B0416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6B84"/>
    <w:multiLevelType w:val="hybridMultilevel"/>
    <w:tmpl w:val="79D2D780"/>
    <w:lvl w:ilvl="0" w:tplc="BC3253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1E7AA0"/>
    <w:multiLevelType w:val="hybridMultilevel"/>
    <w:tmpl w:val="4F7EEC9C"/>
    <w:lvl w:ilvl="0" w:tplc="37D20398">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
    <w:nsid w:val="159B09D0"/>
    <w:multiLevelType w:val="hybridMultilevel"/>
    <w:tmpl w:val="46B4E97E"/>
    <w:lvl w:ilvl="0" w:tplc="AA2E2E50">
      <w:start w:val="1"/>
      <w:numFmt w:val="decimal"/>
      <w:lvlText w:val="%1."/>
      <w:lvlJc w:val="left"/>
      <w:pPr>
        <w:ind w:left="928"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819545B"/>
    <w:multiLevelType w:val="hybridMultilevel"/>
    <w:tmpl w:val="91A4A8BA"/>
    <w:lvl w:ilvl="0" w:tplc="F69C61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2D04EF"/>
    <w:multiLevelType w:val="hybridMultilevel"/>
    <w:tmpl w:val="F72E67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DA43FFA"/>
    <w:multiLevelType w:val="multilevel"/>
    <w:tmpl w:val="19BC919E"/>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50BE446A"/>
    <w:multiLevelType w:val="hybridMultilevel"/>
    <w:tmpl w:val="2CA040E6"/>
    <w:lvl w:ilvl="0" w:tplc="0419000F">
      <w:start w:val="1"/>
      <w:numFmt w:val="decimal"/>
      <w:lvlText w:val="%1."/>
      <w:lvlJc w:val="left"/>
      <w:pPr>
        <w:ind w:left="360" w:hanging="360"/>
      </w:pPr>
      <w:rPr>
        <w:rFonts w:hint="default"/>
      </w:rPr>
    </w:lvl>
    <w:lvl w:ilvl="1" w:tplc="04190019">
      <w:start w:val="1"/>
      <w:numFmt w:val="lowerLetter"/>
      <w:lvlText w:val="%2."/>
      <w:lvlJc w:val="left"/>
      <w:pPr>
        <w:ind w:left="1637"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E33361"/>
    <w:multiLevelType w:val="hybridMultilevel"/>
    <w:tmpl w:val="3BBCE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1800BF3"/>
    <w:multiLevelType w:val="hybridMultilevel"/>
    <w:tmpl w:val="707242B8"/>
    <w:lvl w:ilvl="0" w:tplc="42D8B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7D50316"/>
    <w:multiLevelType w:val="hybridMultilevel"/>
    <w:tmpl w:val="33C0B8A6"/>
    <w:lvl w:ilvl="0" w:tplc="233C1F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85F2A19"/>
    <w:multiLevelType w:val="multilevel"/>
    <w:tmpl w:val="9DC05E3A"/>
    <w:lvl w:ilvl="0">
      <w:start w:val="2"/>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7"/>
  </w:num>
  <w:num w:numId="2">
    <w:abstractNumId w:val="4"/>
  </w:num>
  <w:num w:numId="3">
    <w:abstractNumId w:val="0"/>
  </w:num>
  <w:num w:numId="4">
    <w:abstractNumId w:val="6"/>
  </w:num>
  <w:num w:numId="5">
    <w:abstractNumId w:val="8"/>
  </w:num>
  <w:num w:numId="6">
    <w:abstractNumId w:val="3"/>
  </w:num>
  <w:num w:numId="7">
    <w:abstractNumId w:val="10"/>
  </w:num>
  <w:num w:numId="8">
    <w:abstractNumId w:val="1"/>
  </w:num>
  <w:num w:numId="9">
    <w:abstractNumId w:val="5"/>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A0383"/>
    <w:rsid w:val="00001264"/>
    <w:rsid w:val="000213EE"/>
    <w:rsid w:val="00022571"/>
    <w:rsid w:val="000258D9"/>
    <w:rsid w:val="00032996"/>
    <w:rsid w:val="00032D0B"/>
    <w:rsid w:val="0003339E"/>
    <w:rsid w:val="000373B1"/>
    <w:rsid w:val="00042727"/>
    <w:rsid w:val="000509C9"/>
    <w:rsid w:val="00051A8A"/>
    <w:rsid w:val="00056157"/>
    <w:rsid w:val="00067051"/>
    <w:rsid w:val="00067CB5"/>
    <w:rsid w:val="00072178"/>
    <w:rsid w:val="000724E2"/>
    <w:rsid w:val="00074148"/>
    <w:rsid w:val="000818EC"/>
    <w:rsid w:val="00082A0F"/>
    <w:rsid w:val="0008404F"/>
    <w:rsid w:val="00084E7E"/>
    <w:rsid w:val="00093586"/>
    <w:rsid w:val="000A6E37"/>
    <w:rsid w:val="000A73E1"/>
    <w:rsid w:val="000B3E3D"/>
    <w:rsid w:val="000B7EE9"/>
    <w:rsid w:val="000C6ECF"/>
    <w:rsid w:val="000D5EAD"/>
    <w:rsid w:val="000E04B4"/>
    <w:rsid w:val="000E22C8"/>
    <w:rsid w:val="000E589D"/>
    <w:rsid w:val="000F3105"/>
    <w:rsid w:val="00101145"/>
    <w:rsid w:val="00111CFD"/>
    <w:rsid w:val="00112982"/>
    <w:rsid w:val="001132D1"/>
    <w:rsid w:val="001255FF"/>
    <w:rsid w:val="00164304"/>
    <w:rsid w:val="001647CC"/>
    <w:rsid w:val="0016782D"/>
    <w:rsid w:val="00175DC5"/>
    <w:rsid w:val="00184974"/>
    <w:rsid w:val="001865AD"/>
    <w:rsid w:val="001A2F2C"/>
    <w:rsid w:val="001A4C89"/>
    <w:rsid w:val="001A630C"/>
    <w:rsid w:val="001A7FAF"/>
    <w:rsid w:val="001B241A"/>
    <w:rsid w:val="001B3F2E"/>
    <w:rsid w:val="001B6096"/>
    <w:rsid w:val="001B7288"/>
    <w:rsid w:val="001B73D8"/>
    <w:rsid w:val="001C1E3C"/>
    <w:rsid w:val="001C3287"/>
    <w:rsid w:val="001C79C0"/>
    <w:rsid w:val="001D3CF0"/>
    <w:rsid w:val="001D62D4"/>
    <w:rsid w:val="001E22F9"/>
    <w:rsid w:val="001E3578"/>
    <w:rsid w:val="001E364C"/>
    <w:rsid w:val="001F72BC"/>
    <w:rsid w:val="001F787D"/>
    <w:rsid w:val="0020052B"/>
    <w:rsid w:val="00202F36"/>
    <w:rsid w:val="0020640B"/>
    <w:rsid w:val="002219D5"/>
    <w:rsid w:val="0022530A"/>
    <w:rsid w:val="00232212"/>
    <w:rsid w:val="002322DB"/>
    <w:rsid w:val="0023463F"/>
    <w:rsid w:val="002357C3"/>
    <w:rsid w:val="0023624A"/>
    <w:rsid w:val="002405C7"/>
    <w:rsid w:val="002449DE"/>
    <w:rsid w:val="0025228B"/>
    <w:rsid w:val="00252485"/>
    <w:rsid w:val="00264457"/>
    <w:rsid w:val="00270DE8"/>
    <w:rsid w:val="00282A3E"/>
    <w:rsid w:val="0028385D"/>
    <w:rsid w:val="0028669B"/>
    <w:rsid w:val="002903F4"/>
    <w:rsid w:val="00290814"/>
    <w:rsid w:val="002908A5"/>
    <w:rsid w:val="002931C3"/>
    <w:rsid w:val="002953FB"/>
    <w:rsid w:val="00297AFB"/>
    <w:rsid w:val="00297E16"/>
    <w:rsid w:val="002B13BF"/>
    <w:rsid w:val="002B2CD1"/>
    <w:rsid w:val="002B4DF0"/>
    <w:rsid w:val="002B77F5"/>
    <w:rsid w:val="002B7A4B"/>
    <w:rsid w:val="002C4C84"/>
    <w:rsid w:val="002D6D53"/>
    <w:rsid w:val="002E1A79"/>
    <w:rsid w:val="002E2C59"/>
    <w:rsid w:val="002E3355"/>
    <w:rsid w:val="002E677E"/>
    <w:rsid w:val="00303D64"/>
    <w:rsid w:val="0030687D"/>
    <w:rsid w:val="00322EFB"/>
    <w:rsid w:val="00324D9D"/>
    <w:rsid w:val="0032661A"/>
    <w:rsid w:val="00327F96"/>
    <w:rsid w:val="003439F6"/>
    <w:rsid w:val="003443AD"/>
    <w:rsid w:val="00344F2E"/>
    <w:rsid w:val="00356DF3"/>
    <w:rsid w:val="00361E27"/>
    <w:rsid w:val="0036225D"/>
    <w:rsid w:val="00366BDE"/>
    <w:rsid w:val="00373FBB"/>
    <w:rsid w:val="00377626"/>
    <w:rsid w:val="00393A34"/>
    <w:rsid w:val="003A270F"/>
    <w:rsid w:val="003B1C5A"/>
    <w:rsid w:val="003B35AA"/>
    <w:rsid w:val="003B506A"/>
    <w:rsid w:val="003B7650"/>
    <w:rsid w:val="003C076C"/>
    <w:rsid w:val="003C1DD8"/>
    <w:rsid w:val="003C1E0B"/>
    <w:rsid w:val="003C1F03"/>
    <w:rsid w:val="003C51F0"/>
    <w:rsid w:val="003C6EA4"/>
    <w:rsid w:val="003D32A1"/>
    <w:rsid w:val="003D680D"/>
    <w:rsid w:val="003D6AD5"/>
    <w:rsid w:val="003E6E3F"/>
    <w:rsid w:val="003F22AF"/>
    <w:rsid w:val="003F3B5E"/>
    <w:rsid w:val="003F52CA"/>
    <w:rsid w:val="003F7B44"/>
    <w:rsid w:val="00400B99"/>
    <w:rsid w:val="00410CD4"/>
    <w:rsid w:val="0041747A"/>
    <w:rsid w:val="0042234C"/>
    <w:rsid w:val="00425548"/>
    <w:rsid w:val="00426511"/>
    <w:rsid w:val="00427FCB"/>
    <w:rsid w:val="00437499"/>
    <w:rsid w:val="00440226"/>
    <w:rsid w:val="004419B1"/>
    <w:rsid w:val="00442FF9"/>
    <w:rsid w:val="00443265"/>
    <w:rsid w:val="004434DE"/>
    <w:rsid w:val="0044530A"/>
    <w:rsid w:val="00456800"/>
    <w:rsid w:val="004570F2"/>
    <w:rsid w:val="00460C0A"/>
    <w:rsid w:val="004611E1"/>
    <w:rsid w:val="0046512A"/>
    <w:rsid w:val="00470B02"/>
    <w:rsid w:val="004720A6"/>
    <w:rsid w:val="00473757"/>
    <w:rsid w:val="004776EC"/>
    <w:rsid w:val="00480764"/>
    <w:rsid w:val="00482A8A"/>
    <w:rsid w:val="004832D8"/>
    <w:rsid w:val="00490180"/>
    <w:rsid w:val="004A0383"/>
    <w:rsid w:val="004A4281"/>
    <w:rsid w:val="004A7A91"/>
    <w:rsid w:val="004C5BE3"/>
    <w:rsid w:val="004C6E25"/>
    <w:rsid w:val="004C7E19"/>
    <w:rsid w:val="004C7E79"/>
    <w:rsid w:val="004D2F36"/>
    <w:rsid w:val="004D5659"/>
    <w:rsid w:val="004E0689"/>
    <w:rsid w:val="004F1024"/>
    <w:rsid w:val="004F2CA2"/>
    <w:rsid w:val="004F548D"/>
    <w:rsid w:val="005007EC"/>
    <w:rsid w:val="005079DB"/>
    <w:rsid w:val="005136A0"/>
    <w:rsid w:val="00520F9C"/>
    <w:rsid w:val="00521754"/>
    <w:rsid w:val="005227BE"/>
    <w:rsid w:val="005265D3"/>
    <w:rsid w:val="00532D4B"/>
    <w:rsid w:val="005358A9"/>
    <w:rsid w:val="00537ACE"/>
    <w:rsid w:val="0054119D"/>
    <w:rsid w:val="00541937"/>
    <w:rsid w:val="00547FB7"/>
    <w:rsid w:val="00557853"/>
    <w:rsid w:val="005646FF"/>
    <w:rsid w:val="00564B80"/>
    <w:rsid w:val="00564E08"/>
    <w:rsid w:val="00566223"/>
    <w:rsid w:val="00566AD3"/>
    <w:rsid w:val="0058143B"/>
    <w:rsid w:val="005845C1"/>
    <w:rsid w:val="0059465C"/>
    <w:rsid w:val="00595E73"/>
    <w:rsid w:val="00596C9F"/>
    <w:rsid w:val="00596E6B"/>
    <w:rsid w:val="005A15DA"/>
    <w:rsid w:val="005B3836"/>
    <w:rsid w:val="005B68C2"/>
    <w:rsid w:val="005C4621"/>
    <w:rsid w:val="005E5897"/>
    <w:rsid w:val="005F5489"/>
    <w:rsid w:val="005F7BDE"/>
    <w:rsid w:val="00600997"/>
    <w:rsid w:val="00603B3F"/>
    <w:rsid w:val="006104F8"/>
    <w:rsid w:val="00611E4D"/>
    <w:rsid w:val="00614C99"/>
    <w:rsid w:val="00617C67"/>
    <w:rsid w:val="0062541F"/>
    <w:rsid w:val="00626712"/>
    <w:rsid w:val="00627D19"/>
    <w:rsid w:val="00627FE6"/>
    <w:rsid w:val="006313F4"/>
    <w:rsid w:val="00637B9E"/>
    <w:rsid w:val="00640975"/>
    <w:rsid w:val="006426B6"/>
    <w:rsid w:val="006431CC"/>
    <w:rsid w:val="00645DA8"/>
    <w:rsid w:val="006503F3"/>
    <w:rsid w:val="00662606"/>
    <w:rsid w:val="00664E46"/>
    <w:rsid w:val="00665BD6"/>
    <w:rsid w:val="006662DE"/>
    <w:rsid w:val="00671D58"/>
    <w:rsid w:val="00673642"/>
    <w:rsid w:val="00673812"/>
    <w:rsid w:val="00675886"/>
    <w:rsid w:val="00681CF5"/>
    <w:rsid w:val="00685135"/>
    <w:rsid w:val="006859AF"/>
    <w:rsid w:val="00694A2A"/>
    <w:rsid w:val="006A2E7F"/>
    <w:rsid w:val="006A5D10"/>
    <w:rsid w:val="006C1C3B"/>
    <w:rsid w:val="006C2E6B"/>
    <w:rsid w:val="006C4748"/>
    <w:rsid w:val="006D135F"/>
    <w:rsid w:val="006D15A9"/>
    <w:rsid w:val="006D27BB"/>
    <w:rsid w:val="006D4CBB"/>
    <w:rsid w:val="006D5C16"/>
    <w:rsid w:val="006D7B0E"/>
    <w:rsid w:val="006E2593"/>
    <w:rsid w:val="006E2AB9"/>
    <w:rsid w:val="006E6D37"/>
    <w:rsid w:val="006F0F94"/>
    <w:rsid w:val="006F1F1F"/>
    <w:rsid w:val="007064F7"/>
    <w:rsid w:val="00707356"/>
    <w:rsid w:val="0071024D"/>
    <w:rsid w:val="00712E43"/>
    <w:rsid w:val="00721959"/>
    <w:rsid w:val="00727327"/>
    <w:rsid w:val="00733AB9"/>
    <w:rsid w:val="00740017"/>
    <w:rsid w:val="0074090B"/>
    <w:rsid w:val="00743590"/>
    <w:rsid w:val="00743774"/>
    <w:rsid w:val="00743969"/>
    <w:rsid w:val="00750BD2"/>
    <w:rsid w:val="0075146C"/>
    <w:rsid w:val="007529D8"/>
    <w:rsid w:val="00752FEE"/>
    <w:rsid w:val="007532EC"/>
    <w:rsid w:val="00756F0D"/>
    <w:rsid w:val="00757957"/>
    <w:rsid w:val="00761B82"/>
    <w:rsid w:val="00771063"/>
    <w:rsid w:val="007741C4"/>
    <w:rsid w:val="00774E8A"/>
    <w:rsid w:val="00776E09"/>
    <w:rsid w:val="00783E62"/>
    <w:rsid w:val="0078515B"/>
    <w:rsid w:val="0078723D"/>
    <w:rsid w:val="00787377"/>
    <w:rsid w:val="00787444"/>
    <w:rsid w:val="00787CB4"/>
    <w:rsid w:val="00791969"/>
    <w:rsid w:val="007A4E0A"/>
    <w:rsid w:val="007A6143"/>
    <w:rsid w:val="007B5CB0"/>
    <w:rsid w:val="007C0583"/>
    <w:rsid w:val="007C0C24"/>
    <w:rsid w:val="007C3C9B"/>
    <w:rsid w:val="007C4B96"/>
    <w:rsid w:val="007C7D5C"/>
    <w:rsid w:val="007E4164"/>
    <w:rsid w:val="007E5EDE"/>
    <w:rsid w:val="007F103F"/>
    <w:rsid w:val="007F7622"/>
    <w:rsid w:val="00802653"/>
    <w:rsid w:val="008068CB"/>
    <w:rsid w:val="008118AA"/>
    <w:rsid w:val="00813371"/>
    <w:rsid w:val="00815F37"/>
    <w:rsid w:val="00822179"/>
    <w:rsid w:val="008223A8"/>
    <w:rsid w:val="00823C14"/>
    <w:rsid w:val="00830A72"/>
    <w:rsid w:val="008448A3"/>
    <w:rsid w:val="00845ED9"/>
    <w:rsid w:val="00854DA9"/>
    <w:rsid w:val="008554BB"/>
    <w:rsid w:val="00857980"/>
    <w:rsid w:val="008617BB"/>
    <w:rsid w:val="00862A44"/>
    <w:rsid w:val="0087066F"/>
    <w:rsid w:val="00870EE0"/>
    <w:rsid w:val="00872D8E"/>
    <w:rsid w:val="008740C4"/>
    <w:rsid w:val="00876BAA"/>
    <w:rsid w:val="00881AE6"/>
    <w:rsid w:val="00885375"/>
    <w:rsid w:val="00895799"/>
    <w:rsid w:val="008A7A24"/>
    <w:rsid w:val="008B47BA"/>
    <w:rsid w:val="008B62D6"/>
    <w:rsid w:val="008C1484"/>
    <w:rsid w:val="008C22FC"/>
    <w:rsid w:val="008C33D3"/>
    <w:rsid w:val="008D0A82"/>
    <w:rsid w:val="008D58B5"/>
    <w:rsid w:val="008D63C1"/>
    <w:rsid w:val="008E2B97"/>
    <w:rsid w:val="008F2222"/>
    <w:rsid w:val="008F36F5"/>
    <w:rsid w:val="008F7358"/>
    <w:rsid w:val="0090133A"/>
    <w:rsid w:val="009036F8"/>
    <w:rsid w:val="00904C01"/>
    <w:rsid w:val="00905833"/>
    <w:rsid w:val="00912460"/>
    <w:rsid w:val="00925216"/>
    <w:rsid w:val="00926923"/>
    <w:rsid w:val="00926A42"/>
    <w:rsid w:val="009307CA"/>
    <w:rsid w:val="00932861"/>
    <w:rsid w:val="00943C63"/>
    <w:rsid w:val="0095205E"/>
    <w:rsid w:val="00956D5D"/>
    <w:rsid w:val="009609E8"/>
    <w:rsid w:val="00971549"/>
    <w:rsid w:val="0097229E"/>
    <w:rsid w:val="009863DD"/>
    <w:rsid w:val="009B5839"/>
    <w:rsid w:val="009B58DC"/>
    <w:rsid w:val="009C34FF"/>
    <w:rsid w:val="009C3632"/>
    <w:rsid w:val="009C63CA"/>
    <w:rsid w:val="009D2580"/>
    <w:rsid w:val="009D4F42"/>
    <w:rsid w:val="009D59E8"/>
    <w:rsid w:val="009D6288"/>
    <w:rsid w:val="009D7311"/>
    <w:rsid w:val="009E3C52"/>
    <w:rsid w:val="009E7C48"/>
    <w:rsid w:val="009F168C"/>
    <w:rsid w:val="009F26F2"/>
    <w:rsid w:val="009F2F44"/>
    <w:rsid w:val="009F376F"/>
    <w:rsid w:val="009F38F6"/>
    <w:rsid w:val="009F7154"/>
    <w:rsid w:val="00A02AAF"/>
    <w:rsid w:val="00A06527"/>
    <w:rsid w:val="00A07DCC"/>
    <w:rsid w:val="00A113FA"/>
    <w:rsid w:val="00A1261F"/>
    <w:rsid w:val="00A14655"/>
    <w:rsid w:val="00A14B7C"/>
    <w:rsid w:val="00A157D7"/>
    <w:rsid w:val="00A168FD"/>
    <w:rsid w:val="00A24519"/>
    <w:rsid w:val="00A253BA"/>
    <w:rsid w:val="00A30A2F"/>
    <w:rsid w:val="00A327FE"/>
    <w:rsid w:val="00A34092"/>
    <w:rsid w:val="00A41558"/>
    <w:rsid w:val="00A45C07"/>
    <w:rsid w:val="00A53FCC"/>
    <w:rsid w:val="00A55D49"/>
    <w:rsid w:val="00A57765"/>
    <w:rsid w:val="00A5776B"/>
    <w:rsid w:val="00A6287D"/>
    <w:rsid w:val="00A62E42"/>
    <w:rsid w:val="00A6505F"/>
    <w:rsid w:val="00A67C80"/>
    <w:rsid w:val="00A73099"/>
    <w:rsid w:val="00A7356A"/>
    <w:rsid w:val="00A76799"/>
    <w:rsid w:val="00A76DFB"/>
    <w:rsid w:val="00A90413"/>
    <w:rsid w:val="00A90D9A"/>
    <w:rsid w:val="00A95793"/>
    <w:rsid w:val="00AA32E4"/>
    <w:rsid w:val="00AA339B"/>
    <w:rsid w:val="00AA467F"/>
    <w:rsid w:val="00AA4EE5"/>
    <w:rsid w:val="00AB440D"/>
    <w:rsid w:val="00AB62F5"/>
    <w:rsid w:val="00AB6C95"/>
    <w:rsid w:val="00AC0962"/>
    <w:rsid w:val="00AC6E62"/>
    <w:rsid w:val="00AD029F"/>
    <w:rsid w:val="00AD0385"/>
    <w:rsid w:val="00AD2F72"/>
    <w:rsid w:val="00AD6194"/>
    <w:rsid w:val="00AD7DD3"/>
    <w:rsid w:val="00AE4E08"/>
    <w:rsid w:val="00AF1A70"/>
    <w:rsid w:val="00AF22B1"/>
    <w:rsid w:val="00AF2461"/>
    <w:rsid w:val="00AF2FBF"/>
    <w:rsid w:val="00AF33B1"/>
    <w:rsid w:val="00AF4AF9"/>
    <w:rsid w:val="00AF537C"/>
    <w:rsid w:val="00AF6055"/>
    <w:rsid w:val="00AF7C6E"/>
    <w:rsid w:val="00B04165"/>
    <w:rsid w:val="00B0504F"/>
    <w:rsid w:val="00B07E13"/>
    <w:rsid w:val="00B11637"/>
    <w:rsid w:val="00B122E2"/>
    <w:rsid w:val="00B13285"/>
    <w:rsid w:val="00B17450"/>
    <w:rsid w:val="00B17F89"/>
    <w:rsid w:val="00B23C5E"/>
    <w:rsid w:val="00B30067"/>
    <w:rsid w:val="00B332A2"/>
    <w:rsid w:val="00B36612"/>
    <w:rsid w:val="00B403E8"/>
    <w:rsid w:val="00B41E91"/>
    <w:rsid w:val="00B430F3"/>
    <w:rsid w:val="00B470D3"/>
    <w:rsid w:val="00B510A0"/>
    <w:rsid w:val="00B63628"/>
    <w:rsid w:val="00B63E8B"/>
    <w:rsid w:val="00B63EBE"/>
    <w:rsid w:val="00B707CC"/>
    <w:rsid w:val="00B75778"/>
    <w:rsid w:val="00B75AD7"/>
    <w:rsid w:val="00B76E0C"/>
    <w:rsid w:val="00B81FF3"/>
    <w:rsid w:val="00B8284F"/>
    <w:rsid w:val="00B94415"/>
    <w:rsid w:val="00BA4E62"/>
    <w:rsid w:val="00BB2848"/>
    <w:rsid w:val="00BB2AF6"/>
    <w:rsid w:val="00BC1E2E"/>
    <w:rsid w:val="00BC3996"/>
    <w:rsid w:val="00BC3DE6"/>
    <w:rsid w:val="00BC441C"/>
    <w:rsid w:val="00BC4B5E"/>
    <w:rsid w:val="00BD45B3"/>
    <w:rsid w:val="00BD4E5B"/>
    <w:rsid w:val="00BD5549"/>
    <w:rsid w:val="00BD62E5"/>
    <w:rsid w:val="00BD65E6"/>
    <w:rsid w:val="00BE4D85"/>
    <w:rsid w:val="00BE55A9"/>
    <w:rsid w:val="00BE5A6B"/>
    <w:rsid w:val="00BE5EFD"/>
    <w:rsid w:val="00BE7B63"/>
    <w:rsid w:val="00BF1851"/>
    <w:rsid w:val="00BF3131"/>
    <w:rsid w:val="00BF3FE0"/>
    <w:rsid w:val="00C00294"/>
    <w:rsid w:val="00C00F8D"/>
    <w:rsid w:val="00C024AF"/>
    <w:rsid w:val="00C06BAF"/>
    <w:rsid w:val="00C1330E"/>
    <w:rsid w:val="00C22E45"/>
    <w:rsid w:val="00C24E1F"/>
    <w:rsid w:val="00C278AF"/>
    <w:rsid w:val="00C301C1"/>
    <w:rsid w:val="00C30E68"/>
    <w:rsid w:val="00C31023"/>
    <w:rsid w:val="00C37ACD"/>
    <w:rsid w:val="00C47D45"/>
    <w:rsid w:val="00C508BA"/>
    <w:rsid w:val="00C532A9"/>
    <w:rsid w:val="00C540EE"/>
    <w:rsid w:val="00C55D1F"/>
    <w:rsid w:val="00C60CAD"/>
    <w:rsid w:val="00C63495"/>
    <w:rsid w:val="00C63915"/>
    <w:rsid w:val="00C64093"/>
    <w:rsid w:val="00C64B2B"/>
    <w:rsid w:val="00C6653D"/>
    <w:rsid w:val="00C66B48"/>
    <w:rsid w:val="00C73B9D"/>
    <w:rsid w:val="00C762A5"/>
    <w:rsid w:val="00C76DFE"/>
    <w:rsid w:val="00C803FB"/>
    <w:rsid w:val="00C87D87"/>
    <w:rsid w:val="00C9136D"/>
    <w:rsid w:val="00C921FD"/>
    <w:rsid w:val="00C92851"/>
    <w:rsid w:val="00C937D3"/>
    <w:rsid w:val="00C93FAA"/>
    <w:rsid w:val="00CA0E91"/>
    <w:rsid w:val="00CA0EE5"/>
    <w:rsid w:val="00CA42E1"/>
    <w:rsid w:val="00CA59D5"/>
    <w:rsid w:val="00CB28F7"/>
    <w:rsid w:val="00CB5136"/>
    <w:rsid w:val="00CC0D21"/>
    <w:rsid w:val="00CC446A"/>
    <w:rsid w:val="00CC7B06"/>
    <w:rsid w:val="00CD1062"/>
    <w:rsid w:val="00CD18B9"/>
    <w:rsid w:val="00CD39AD"/>
    <w:rsid w:val="00CD4D39"/>
    <w:rsid w:val="00CD5183"/>
    <w:rsid w:val="00CE05D7"/>
    <w:rsid w:val="00CE09E4"/>
    <w:rsid w:val="00CE1095"/>
    <w:rsid w:val="00CE4D6A"/>
    <w:rsid w:val="00D052F7"/>
    <w:rsid w:val="00D14DAC"/>
    <w:rsid w:val="00D25D4A"/>
    <w:rsid w:val="00D2722E"/>
    <w:rsid w:val="00D35B54"/>
    <w:rsid w:val="00D3649C"/>
    <w:rsid w:val="00D40850"/>
    <w:rsid w:val="00D473BC"/>
    <w:rsid w:val="00D624E3"/>
    <w:rsid w:val="00D631BF"/>
    <w:rsid w:val="00D71C48"/>
    <w:rsid w:val="00D8518C"/>
    <w:rsid w:val="00D92243"/>
    <w:rsid w:val="00D9241B"/>
    <w:rsid w:val="00DA218D"/>
    <w:rsid w:val="00DA534F"/>
    <w:rsid w:val="00DB03DE"/>
    <w:rsid w:val="00DB1EB9"/>
    <w:rsid w:val="00DB2392"/>
    <w:rsid w:val="00DB397F"/>
    <w:rsid w:val="00DB4A80"/>
    <w:rsid w:val="00DB614D"/>
    <w:rsid w:val="00DB6948"/>
    <w:rsid w:val="00DB71FA"/>
    <w:rsid w:val="00DB7969"/>
    <w:rsid w:val="00DC1C9F"/>
    <w:rsid w:val="00DC6CE6"/>
    <w:rsid w:val="00DD2426"/>
    <w:rsid w:val="00DE54FB"/>
    <w:rsid w:val="00DF23A7"/>
    <w:rsid w:val="00DF27C2"/>
    <w:rsid w:val="00DF72DC"/>
    <w:rsid w:val="00E00291"/>
    <w:rsid w:val="00E02701"/>
    <w:rsid w:val="00E10D4C"/>
    <w:rsid w:val="00E11D7A"/>
    <w:rsid w:val="00E1711A"/>
    <w:rsid w:val="00E202AB"/>
    <w:rsid w:val="00E30491"/>
    <w:rsid w:val="00E31B38"/>
    <w:rsid w:val="00E33932"/>
    <w:rsid w:val="00E34551"/>
    <w:rsid w:val="00E4013C"/>
    <w:rsid w:val="00E44C93"/>
    <w:rsid w:val="00E45353"/>
    <w:rsid w:val="00E4744F"/>
    <w:rsid w:val="00E523E7"/>
    <w:rsid w:val="00E55AD1"/>
    <w:rsid w:val="00E56186"/>
    <w:rsid w:val="00E61A53"/>
    <w:rsid w:val="00E6462F"/>
    <w:rsid w:val="00E65290"/>
    <w:rsid w:val="00E66B99"/>
    <w:rsid w:val="00E66CA5"/>
    <w:rsid w:val="00E72861"/>
    <w:rsid w:val="00E80F17"/>
    <w:rsid w:val="00E829CE"/>
    <w:rsid w:val="00E86ACF"/>
    <w:rsid w:val="00E87784"/>
    <w:rsid w:val="00E96C44"/>
    <w:rsid w:val="00EA610D"/>
    <w:rsid w:val="00EA7C90"/>
    <w:rsid w:val="00EA7EEF"/>
    <w:rsid w:val="00EB32BD"/>
    <w:rsid w:val="00EC071B"/>
    <w:rsid w:val="00ED1EE5"/>
    <w:rsid w:val="00ED3F13"/>
    <w:rsid w:val="00EF21C2"/>
    <w:rsid w:val="00EF24F4"/>
    <w:rsid w:val="00EF6307"/>
    <w:rsid w:val="00F00807"/>
    <w:rsid w:val="00F01658"/>
    <w:rsid w:val="00F05404"/>
    <w:rsid w:val="00F103AF"/>
    <w:rsid w:val="00F16B46"/>
    <w:rsid w:val="00F17847"/>
    <w:rsid w:val="00F27B3A"/>
    <w:rsid w:val="00F346B0"/>
    <w:rsid w:val="00F41083"/>
    <w:rsid w:val="00F41CE3"/>
    <w:rsid w:val="00F4486D"/>
    <w:rsid w:val="00F56B7B"/>
    <w:rsid w:val="00F64AEC"/>
    <w:rsid w:val="00F64C98"/>
    <w:rsid w:val="00F66130"/>
    <w:rsid w:val="00F70CAD"/>
    <w:rsid w:val="00F71FCF"/>
    <w:rsid w:val="00F77F94"/>
    <w:rsid w:val="00F80518"/>
    <w:rsid w:val="00F809D3"/>
    <w:rsid w:val="00F814F1"/>
    <w:rsid w:val="00F87BD3"/>
    <w:rsid w:val="00F90976"/>
    <w:rsid w:val="00FA5CF3"/>
    <w:rsid w:val="00FB1560"/>
    <w:rsid w:val="00FB4110"/>
    <w:rsid w:val="00FB76EC"/>
    <w:rsid w:val="00FC21A0"/>
    <w:rsid w:val="00FC23E0"/>
    <w:rsid w:val="00FC259C"/>
    <w:rsid w:val="00FC298F"/>
    <w:rsid w:val="00FD3B0A"/>
    <w:rsid w:val="00FD6548"/>
    <w:rsid w:val="00FE27C0"/>
    <w:rsid w:val="00FE7E34"/>
    <w:rsid w:val="00FF13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3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D4CBB"/>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0383"/>
    <w:pPr>
      <w:spacing w:after="0" w:line="240" w:lineRule="auto"/>
    </w:pPr>
  </w:style>
  <w:style w:type="character" w:styleId="a4">
    <w:name w:val="Hyperlink"/>
    <w:basedOn w:val="a0"/>
    <w:rsid w:val="004A0383"/>
    <w:rPr>
      <w:color w:val="0000FF"/>
      <w:u w:val="single"/>
    </w:rPr>
  </w:style>
  <w:style w:type="paragraph" w:styleId="a5">
    <w:name w:val="Body Text"/>
    <w:basedOn w:val="a"/>
    <w:link w:val="a6"/>
    <w:semiHidden/>
    <w:rsid w:val="00270DE8"/>
    <w:pPr>
      <w:jc w:val="both"/>
    </w:pPr>
    <w:rPr>
      <w:szCs w:val="20"/>
    </w:rPr>
  </w:style>
  <w:style w:type="character" w:customStyle="1" w:styleId="a6">
    <w:name w:val="Основной текст Знак"/>
    <w:basedOn w:val="a0"/>
    <w:link w:val="a5"/>
    <w:semiHidden/>
    <w:rsid w:val="00270DE8"/>
    <w:rPr>
      <w:rFonts w:ascii="Times New Roman" w:eastAsia="Times New Roman" w:hAnsi="Times New Roman" w:cs="Times New Roman"/>
      <w:sz w:val="24"/>
      <w:szCs w:val="20"/>
      <w:lang w:eastAsia="ru-RU"/>
    </w:rPr>
  </w:style>
  <w:style w:type="paragraph" w:customStyle="1" w:styleId="a7">
    <w:name w:val="Таблица"/>
    <w:basedOn w:val="a"/>
    <w:rsid w:val="00270DE8"/>
    <w:pPr>
      <w:keepNext/>
      <w:spacing w:before="120"/>
      <w:ind w:firstLine="567"/>
      <w:jc w:val="right"/>
    </w:pPr>
    <w:rPr>
      <w:color w:val="000000"/>
      <w:szCs w:val="20"/>
    </w:rPr>
  </w:style>
  <w:style w:type="paragraph" w:styleId="3">
    <w:name w:val="Body Text Indent 3"/>
    <w:basedOn w:val="a"/>
    <w:link w:val="30"/>
    <w:semiHidden/>
    <w:rsid w:val="00270DE8"/>
    <w:pPr>
      <w:ind w:right="-1" w:firstLine="567"/>
      <w:jc w:val="both"/>
    </w:pPr>
    <w:rPr>
      <w:sz w:val="28"/>
      <w:szCs w:val="28"/>
    </w:rPr>
  </w:style>
  <w:style w:type="character" w:customStyle="1" w:styleId="30">
    <w:name w:val="Основной текст с отступом 3 Знак"/>
    <w:basedOn w:val="a0"/>
    <w:link w:val="3"/>
    <w:semiHidden/>
    <w:rsid w:val="00270DE8"/>
    <w:rPr>
      <w:rFonts w:ascii="Times New Roman" w:eastAsia="Times New Roman" w:hAnsi="Times New Roman" w:cs="Times New Roman"/>
      <w:sz w:val="28"/>
      <w:szCs w:val="28"/>
      <w:lang w:eastAsia="ru-RU"/>
    </w:rPr>
  </w:style>
  <w:style w:type="paragraph" w:customStyle="1" w:styleId="Default">
    <w:name w:val="Default"/>
    <w:rsid w:val="00270D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270DE8"/>
    <w:pPr>
      <w:autoSpaceDE w:val="0"/>
      <w:autoSpaceDN w:val="0"/>
      <w:adjustRightInd w:val="0"/>
      <w:spacing w:after="0" w:line="240" w:lineRule="auto"/>
    </w:pPr>
    <w:rPr>
      <w:rFonts w:ascii="Arial" w:eastAsia="Calibri" w:hAnsi="Arial" w:cs="Arial"/>
      <w:sz w:val="20"/>
      <w:szCs w:val="20"/>
    </w:rPr>
  </w:style>
  <w:style w:type="character" w:customStyle="1" w:styleId="10">
    <w:name w:val="Заголовок 1 Знак"/>
    <w:basedOn w:val="a0"/>
    <w:link w:val="1"/>
    <w:uiPriority w:val="99"/>
    <w:rsid w:val="006D4CBB"/>
    <w:rPr>
      <w:rFonts w:ascii="Arial" w:hAnsi="Arial" w:cs="Arial"/>
      <w:b/>
      <w:bCs/>
      <w:color w:val="26282F"/>
      <w:sz w:val="24"/>
      <w:szCs w:val="24"/>
    </w:rPr>
  </w:style>
  <w:style w:type="paragraph" w:styleId="31">
    <w:name w:val="Body Text 3"/>
    <w:basedOn w:val="a"/>
    <w:link w:val="32"/>
    <w:uiPriority w:val="99"/>
    <w:unhideWhenUsed/>
    <w:rsid w:val="009D4F42"/>
    <w:pPr>
      <w:spacing w:after="120"/>
    </w:pPr>
    <w:rPr>
      <w:sz w:val="16"/>
      <w:szCs w:val="16"/>
    </w:rPr>
  </w:style>
  <w:style w:type="character" w:customStyle="1" w:styleId="32">
    <w:name w:val="Основной текст 3 Знак"/>
    <w:basedOn w:val="a0"/>
    <w:link w:val="31"/>
    <w:uiPriority w:val="99"/>
    <w:rsid w:val="009D4F42"/>
    <w:rPr>
      <w:rFonts w:ascii="Times New Roman" w:eastAsia="Times New Roman" w:hAnsi="Times New Roman" w:cs="Times New Roman"/>
      <w:sz w:val="16"/>
      <w:szCs w:val="16"/>
      <w:lang w:eastAsia="ru-RU"/>
    </w:rPr>
  </w:style>
  <w:style w:type="table" w:styleId="a8">
    <w:name w:val="Table Grid"/>
    <w:basedOn w:val="a1"/>
    <w:uiPriority w:val="59"/>
    <w:rsid w:val="009D4F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Body Text Indent 2"/>
    <w:basedOn w:val="a"/>
    <w:link w:val="20"/>
    <w:uiPriority w:val="99"/>
    <w:semiHidden/>
    <w:unhideWhenUsed/>
    <w:rsid w:val="007A6143"/>
    <w:pPr>
      <w:spacing w:after="120" w:line="480" w:lineRule="auto"/>
      <w:ind w:left="283"/>
    </w:pPr>
  </w:style>
  <w:style w:type="character" w:customStyle="1" w:styleId="20">
    <w:name w:val="Основной текст с отступом 2 Знак"/>
    <w:basedOn w:val="a0"/>
    <w:link w:val="2"/>
    <w:uiPriority w:val="99"/>
    <w:semiHidden/>
    <w:rsid w:val="007A6143"/>
    <w:rPr>
      <w:rFonts w:ascii="Times New Roman" w:eastAsia="Times New Roman" w:hAnsi="Times New Roman" w:cs="Times New Roman"/>
      <w:sz w:val="24"/>
      <w:szCs w:val="24"/>
      <w:lang w:eastAsia="ru-RU"/>
    </w:rPr>
  </w:style>
  <w:style w:type="character" w:styleId="a9">
    <w:name w:val="Emphasis"/>
    <w:basedOn w:val="a0"/>
    <w:qFormat/>
    <w:rsid w:val="00537ACE"/>
    <w:rPr>
      <w:i/>
      <w:iCs/>
    </w:rPr>
  </w:style>
  <w:style w:type="paragraph" w:styleId="aa">
    <w:name w:val="List Paragraph"/>
    <w:basedOn w:val="a"/>
    <w:link w:val="ab"/>
    <w:uiPriority w:val="34"/>
    <w:qFormat/>
    <w:rsid w:val="004D5659"/>
    <w:pPr>
      <w:ind w:left="720"/>
      <w:contextualSpacing/>
    </w:pPr>
  </w:style>
  <w:style w:type="paragraph" w:styleId="ac">
    <w:name w:val="header"/>
    <w:basedOn w:val="a"/>
    <w:link w:val="ad"/>
    <w:uiPriority w:val="99"/>
    <w:unhideWhenUsed/>
    <w:rsid w:val="00410CD4"/>
    <w:pPr>
      <w:tabs>
        <w:tab w:val="center" w:pos="4677"/>
        <w:tab w:val="right" w:pos="9355"/>
      </w:tabs>
    </w:pPr>
  </w:style>
  <w:style w:type="character" w:customStyle="1" w:styleId="ad">
    <w:name w:val="Верхний колонтитул Знак"/>
    <w:basedOn w:val="a0"/>
    <w:link w:val="ac"/>
    <w:uiPriority w:val="99"/>
    <w:rsid w:val="00410CD4"/>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410CD4"/>
    <w:pPr>
      <w:tabs>
        <w:tab w:val="center" w:pos="4677"/>
        <w:tab w:val="right" w:pos="9355"/>
      </w:tabs>
    </w:pPr>
  </w:style>
  <w:style w:type="character" w:customStyle="1" w:styleId="af">
    <w:name w:val="Нижний колонтитул Знак"/>
    <w:basedOn w:val="a0"/>
    <w:link w:val="ae"/>
    <w:uiPriority w:val="99"/>
    <w:semiHidden/>
    <w:rsid w:val="00410CD4"/>
    <w:rPr>
      <w:rFonts w:ascii="Times New Roman" w:eastAsia="Times New Roman" w:hAnsi="Times New Roman" w:cs="Times New Roman"/>
      <w:sz w:val="24"/>
      <w:szCs w:val="24"/>
      <w:lang w:eastAsia="ru-RU"/>
    </w:rPr>
  </w:style>
  <w:style w:type="paragraph" w:styleId="af0">
    <w:name w:val="Body Text Indent"/>
    <w:basedOn w:val="a"/>
    <w:link w:val="af1"/>
    <w:uiPriority w:val="99"/>
    <w:unhideWhenUsed/>
    <w:rsid w:val="00BD65E6"/>
    <w:pPr>
      <w:spacing w:after="120"/>
      <w:ind w:left="283"/>
    </w:pPr>
  </w:style>
  <w:style w:type="character" w:customStyle="1" w:styleId="af1">
    <w:name w:val="Основной текст с отступом Знак"/>
    <w:basedOn w:val="a0"/>
    <w:link w:val="af0"/>
    <w:uiPriority w:val="99"/>
    <w:rsid w:val="00BD65E6"/>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F41083"/>
    <w:rPr>
      <w:rFonts w:ascii="Arial" w:eastAsia="Calibri" w:hAnsi="Arial" w:cs="Arial"/>
      <w:sz w:val="20"/>
      <w:szCs w:val="20"/>
    </w:rPr>
  </w:style>
  <w:style w:type="paragraph" w:styleId="af2">
    <w:name w:val="Normal (Web)"/>
    <w:basedOn w:val="a"/>
    <w:uiPriority w:val="99"/>
    <w:semiHidden/>
    <w:unhideWhenUsed/>
    <w:rsid w:val="002B13BF"/>
    <w:pPr>
      <w:spacing w:before="100" w:beforeAutospacing="1" w:after="100" w:afterAutospacing="1"/>
    </w:pPr>
  </w:style>
  <w:style w:type="paragraph" w:styleId="af3">
    <w:name w:val="Title"/>
    <w:basedOn w:val="a"/>
    <w:link w:val="af4"/>
    <w:qFormat/>
    <w:rsid w:val="004611E1"/>
    <w:pPr>
      <w:jc w:val="center"/>
    </w:pPr>
    <w:rPr>
      <w:b/>
      <w:bCs/>
      <w:sz w:val="28"/>
    </w:rPr>
  </w:style>
  <w:style w:type="character" w:customStyle="1" w:styleId="af4">
    <w:name w:val="Название Знак"/>
    <w:basedOn w:val="a0"/>
    <w:link w:val="af3"/>
    <w:rsid w:val="004611E1"/>
    <w:rPr>
      <w:rFonts w:ascii="Times New Roman" w:eastAsia="Times New Roman" w:hAnsi="Times New Roman" w:cs="Times New Roman"/>
      <w:b/>
      <w:bCs/>
      <w:sz w:val="28"/>
      <w:szCs w:val="24"/>
      <w:lang w:eastAsia="ru-RU"/>
    </w:rPr>
  </w:style>
  <w:style w:type="character" w:customStyle="1" w:styleId="ab">
    <w:name w:val="Абзац списка Знак"/>
    <w:link w:val="aa"/>
    <w:uiPriority w:val="34"/>
    <w:locked/>
    <w:rsid w:val="004611E1"/>
    <w:rPr>
      <w:rFonts w:ascii="Times New Roman" w:eastAsia="Times New Roman" w:hAnsi="Times New Roman" w:cs="Times New Roman"/>
      <w:sz w:val="24"/>
      <w:szCs w:val="24"/>
      <w:lang w:eastAsia="ru-RU"/>
    </w:rPr>
  </w:style>
  <w:style w:type="character" w:customStyle="1" w:styleId="af5">
    <w:name w:val="Гипертекстовая ссылка"/>
    <w:basedOn w:val="a0"/>
    <w:uiPriority w:val="99"/>
    <w:rsid w:val="00B122E2"/>
    <w:rPr>
      <w:rFonts w:cs="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988437">
      <w:bodyDiv w:val="1"/>
      <w:marLeft w:val="0"/>
      <w:marRight w:val="0"/>
      <w:marTop w:val="0"/>
      <w:marBottom w:val="0"/>
      <w:divBdr>
        <w:top w:val="none" w:sz="0" w:space="0" w:color="auto"/>
        <w:left w:val="none" w:sz="0" w:space="0" w:color="auto"/>
        <w:bottom w:val="none" w:sz="0" w:space="0" w:color="auto"/>
        <w:right w:val="none" w:sz="0" w:space="0" w:color="auto"/>
      </w:divBdr>
    </w:div>
    <w:div w:id="209585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71076.0" TargetMode="External"/><Relationship Id="rId5" Type="http://schemas.openxmlformats.org/officeDocument/2006/relationships/settings" Target="settings.xml"/><Relationship Id="rId10" Type="http://schemas.openxmlformats.org/officeDocument/2006/relationships/hyperlink" Target="consultantplus://offline/ref=928A764B32DEE86EDC1CDFEE2383E86EDC12E613469FC56BC8654D705B38DF917C9C74B90479C760F75B55b7Z1K" TargetMode="External"/><Relationship Id="rId4" Type="http://schemas.microsoft.com/office/2007/relationships/stylesWithEffects" Target="stylesWithEffects.xml"/><Relationship Id="rId9" Type="http://schemas.openxmlformats.org/officeDocument/2006/relationships/hyperlink" Target="consultantplus://offline/ref=20292D6756E6FEECD41BF2AFDF43B59AE0F572E9DCB1ADCD5266943A11F497C83FA53EC7DF8E33ZC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35782-5C9B-49A5-B062-60A2D729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5297</Words>
  <Characters>30195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экономики 4</dc:creator>
  <cp:lastModifiedBy>Болгова Наталья Анатольевна</cp:lastModifiedBy>
  <cp:revision>6</cp:revision>
  <cp:lastPrinted>2022-09-28T04:56:00Z</cp:lastPrinted>
  <dcterms:created xsi:type="dcterms:W3CDTF">2024-09-30T10:42:00Z</dcterms:created>
  <dcterms:modified xsi:type="dcterms:W3CDTF">2025-09-23T09:00:00Z</dcterms:modified>
</cp:coreProperties>
</file>